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7C" w:rsidRPr="00C32E2A" w:rsidRDefault="00EF2BFC" w:rsidP="00B96F56">
      <w:pPr>
        <w:pStyle w:val="Header"/>
        <w:pBdr>
          <w:top w:val="single" w:sz="8" w:space="1" w:color="auto"/>
          <w:left w:val="single" w:sz="8" w:space="1" w:color="auto"/>
          <w:bottom w:val="single" w:sz="8" w:space="1" w:color="auto"/>
          <w:right w:val="single" w:sz="8" w:space="4" w:color="auto"/>
        </w:pBdr>
        <w:tabs>
          <w:tab w:val="clear" w:pos="567"/>
          <w:tab w:val="clear" w:pos="4320"/>
          <w:tab w:val="clear" w:pos="8640"/>
        </w:tabs>
        <w:ind w:left="8222" w:right="141"/>
        <w:jc w:val="center"/>
        <w:rPr>
          <w:rFonts w:cs="Arial"/>
          <w:b/>
          <w:sz w:val="28"/>
          <w:szCs w:val="28"/>
        </w:rPr>
      </w:pPr>
      <w:bookmarkStart w:id="0" w:name="_GoBack"/>
      <w:bookmarkEnd w:id="0"/>
      <w:r>
        <w:rPr>
          <w:rFonts w:cs="Arial"/>
          <w:b/>
          <w:sz w:val="28"/>
          <w:szCs w:val="28"/>
        </w:rPr>
        <w:t>P</w:t>
      </w:r>
      <w:r w:rsidR="00635AAC">
        <w:rPr>
          <w:rFonts w:cs="Arial"/>
          <w:b/>
          <w:sz w:val="28"/>
          <w:szCs w:val="28"/>
        </w:rPr>
        <w:t>C</w:t>
      </w:r>
    </w:p>
    <w:p w:rsidR="0045607C" w:rsidRPr="00A8166B" w:rsidRDefault="00075718" w:rsidP="00DC7FAB">
      <w:pPr>
        <w:pStyle w:val="Header"/>
        <w:rPr>
          <w:rFonts w:cs="Arial"/>
        </w:rPr>
      </w:pPr>
      <w:r>
        <w:rPr>
          <w:rFonts w:cs="Arial"/>
        </w:rPr>
        <w:t>122</w:t>
      </w:r>
      <w:r w:rsidR="008958EC">
        <w:rPr>
          <w:rFonts w:cs="Arial"/>
        </w:rPr>
        <w:t xml:space="preserve"> </w:t>
      </w:r>
      <w:r w:rsidR="00EF2BFC">
        <w:rPr>
          <w:rFonts w:cs="Arial"/>
        </w:rPr>
        <w:t>PC</w:t>
      </w:r>
      <w:r w:rsidR="001E5B7F">
        <w:rPr>
          <w:rFonts w:cs="Arial"/>
        </w:rPr>
        <w:t xml:space="preserve"> 1</w:t>
      </w:r>
      <w:r w:rsidR="00DC7FAB">
        <w:rPr>
          <w:rFonts w:cs="Arial"/>
        </w:rPr>
        <w:t>6</w:t>
      </w:r>
      <w:r w:rsidR="00F477EA" w:rsidRPr="00A8166B">
        <w:rPr>
          <w:rFonts w:cs="Arial"/>
        </w:rPr>
        <w:t xml:space="preserve"> E</w:t>
      </w:r>
    </w:p>
    <w:p w:rsidR="0045607C" w:rsidRPr="00A8166B" w:rsidRDefault="006016A3">
      <w:pPr>
        <w:pStyle w:val="Header"/>
        <w:rPr>
          <w:rFonts w:cs="Arial"/>
        </w:rPr>
      </w:pPr>
      <w:r>
        <w:rPr>
          <w:rFonts w:cs="Arial"/>
        </w:rPr>
        <w:t>Original</w:t>
      </w:r>
      <w:r w:rsidR="0045607C" w:rsidRPr="00A8166B">
        <w:rPr>
          <w:rFonts w:cs="Arial"/>
        </w:rPr>
        <w:t xml:space="preserve">: </w:t>
      </w:r>
      <w:r w:rsidR="00635AAC">
        <w:rPr>
          <w:rFonts w:cs="Arial"/>
        </w:rPr>
        <w:t>English</w:t>
      </w:r>
    </w:p>
    <w:p w:rsidR="0045607C" w:rsidRPr="00A8166B" w:rsidRDefault="0045607C">
      <w:pPr>
        <w:pStyle w:val="Header"/>
        <w:rPr>
          <w:rFonts w:cs="Arial"/>
        </w:rPr>
      </w:pPr>
    </w:p>
    <w:p w:rsidR="003F031E" w:rsidRPr="00A8166B" w:rsidRDefault="00B96F56" w:rsidP="003F031E">
      <w:pPr>
        <w:pStyle w:val="Header"/>
        <w:ind w:right="-1"/>
        <w:rPr>
          <w:rFonts w:cs="Arial"/>
          <w:color w:val="000000"/>
          <w:szCs w:val="22"/>
          <w:shd w:val="clear" w:color="auto" w:fill="FFFFFF"/>
        </w:rPr>
      </w:pPr>
      <w:r>
        <w:rPr>
          <w:rFonts w:cs="Arial"/>
          <w:noProof/>
          <w:color w:val="000000"/>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8.85pt;margin-top:9.5pt;width:201.6pt;height:88.3pt;z-index:251657728">
            <v:imagedata r:id="rId8" o:title=""/>
          </v:shape>
        </w:pict>
      </w:r>
    </w:p>
    <w:p w:rsidR="00496FFB" w:rsidRPr="00A8166B" w:rsidRDefault="00496FFB" w:rsidP="003F031E">
      <w:pPr>
        <w:pStyle w:val="Header"/>
        <w:ind w:right="-1"/>
        <w:rPr>
          <w:rFonts w:cs="Arial"/>
          <w:color w:val="000000"/>
          <w:szCs w:val="22"/>
          <w:shd w:val="clear" w:color="auto" w:fill="FFFFFF"/>
        </w:rPr>
      </w:pPr>
    </w:p>
    <w:p w:rsidR="00496FFB" w:rsidRDefault="00496FFB" w:rsidP="003F031E">
      <w:pPr>
        <w:pStyle w:val="Header"/>
        <w:ind w:right="-1"/>
        <w:rPr>
          <w:rFonts w:cs="Arial"/>
          <w:color w:val="000000"/>
          <w:szCs w:val="22"/>
          <w:shd w:val="clear" w:color="auto" w:fill="FFFFFF"/>
        </w:rPr>
      </w:pPr>
    </w:p>
    <w:p w:rsidR="00DC7FAB" w:rsidRDefault="00DC7FAB" w:rsidP="003F031E">
      <w:pPr>
        <w:pStyle w:val="Header"/>
        <w:ind w:right="-1"/>
        <w:rPr>
          <w:rFonts w:cs="Arial"/>
          <w:color w:val="000000"/>
          <w:szCs w:val="22"/>
          <w:shd w:val="clear" w:color="auto" w:fill="FFFFFF"/>
        </w:rPr>
      </w:pPr>
    </w:p>
    <w:p w:rsidR="00DC7FAB" w:rsidRDefault="00DC7FAB" w:rsidP="003F031E">
      <w:pPr>
        <w:pStyle w:val="Header"/>
        <w:ind w:right="-1"/>
        <w:rPr>
          <w:rFonts w:cs="Arial"/>
          <w:color w:val="000000"/>
          <w:szCs w:val="22"/>
          <w:shd w:val="clear" w:color="auto" w:fill="FFFFFF"/>
        </w:rPr>
      </w:pPr>
    </w:p>
    <w:p w:rsidR="00DC7FAB" w:rsidRDefault="00DC7FAB" w:rsidP="003F031E">
      <w:pPr>
        <w:pStyle w:val="Header"/>
        <w:ind w:right="-1"/>
        <w:rPr>
          <w:rFonts w:cs="Arial"/>
          <w:color w:val="000000"/>
          <w:szCs w:val="22"/>
          <w:shd w:val="clear" w:color="auto" w:fill="FFFFFF"/>
        </w:rPr>
      </w:pPr>
    </w:p>
    <w:p w:rsidR="00DC7FAB" w:rsidRDefault="00DC7FAB" w:rsidP="003F031E">
      <w:pPr>
        <w:pStyle w:val="Header"/>
        <w:ind w:right="-1"/>
        <w:rPr>
          <w:rFonts w:cs="Arial"/>
          <w:color w:val="000000"/>
          <w:szCs w:val="22"/>
          <w:shd w:val="clear" w:color="auto" w:fill="FFFFFF"/>
        </w:rPr>
      </w:pPr>
    </w:p>
    <w:p w:rsidR="00BC50E7" w:rsidRDefault="00BC50E7" w:rsidP="00AA308C">
      <w:pPr>
        <w:jc w:val="center"/>
        <w:rPr>
          <w:rFonts w:cs="Arial"/>
          <w:spacing w:val="20"/>
          <w:sz w:val="36"/>
          <w:szCs w:val="36"/>
        </w:rPr>
      </w:pPr>
    </w:p>
    <w:p w:rsidR="00AA308C" w:rsidRPr="00A8166B" w:rsidRDefault="00AA308C" w:rsidP="00AA308C">
      <w:pPr>
        <w:jc w:val="center"/>
        <w:rPr>
          <w:rFonts w:cs="Arial"/>
          <w:spacing w:val="20"/>
          <w:sz w:val="36"/>
          <w:szCs w:val="36"/>
        </w:rPr>
      </w:pPr>
      <w:r w:rsidRPr="00A8166B">
        <w:rPr>
          <w:rFonts w:cs="Arial"/>
          <w:spacing w:val="20"/>
          <w:sz w:val="36"/>
          <w:szCs w:val="36"/>
        </w:rPr>
        <w:t>NATO Parliamentary Assembly</w:t>
      </w:r>
    </w:p>
    <w:p w:rsidR="00AA308C" w:rsidRPr="00A8166B" w:rsidRDefault="00AA308C" w:rsidP="00AA308C"/>
    <w:p w:rsidR="00496FFB" w:rsidRDefault="00496FFB"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Default="002C796C" w:rsidP="003F031E">
      <w:pPr>
        <w:pStyle w:val="Header"/>
        <w:ind w:right="-1"/>
        <w:rPr>
          <w:rFonts w:cs="Arial"/>
          <w:color w:val="0070C0"/>
          <w:spacing w:val="-4"/>
          <w:sz w:val="20"/>
        </w:rPr>
      </w:pPr>
    </w:p>
    <w:p w:rsidR="002C796C" w:rsidRPr="00A8166B" w:rsidRDefault="002C796C" w:rsidP="003F031E">
      <w:pPr>
        <w:pStyle w:val="Header"/>
        <w:ind w:right="-1"/>
        <w:rPr>
          <w:rFonts w:cs="Arial"/>
          <w:color w:val="0070C0"/>
          <w:spacing w:val="-4"/>
          <w:sz w:val="20"/>
        </w:rPr>
      </w:pPr>
    </w:p>
    <w:p w:rsidR="003F031E" w:rsidRPr="00A8166B" w:rsidRDefault="003F031E" w:rsidP="003F031E">
      <w:pPr>
        <w:pStyle w:val="Header"/>
        <w:ind w:right="-1"/>
        <w:rPr>
          <w:rFonts w:cs="Arial"/>
          <w:color w:val="0070C0"/>
          <w:spacing w:val="-4"/>
          <w:sz w:val="20"/>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A8166B" w:rsidRDefault="0045607C">
      <w:pPr>
        <w:jc w:val="center"/>
        <w:rPr>
          <w:rFonts w:cs="Arial"/>
          <w:sz w:val="24"/>
        </w:rPr>
      </w:pPr>
    </w:p>
    <w:p w:rsidR="0045607C" w:rsidRPr="008D4DF1" w:rsidRDefault="00F477EA" w:rsidP="00820AB7">
      <w:pPr>
        <w:pStyle w:val="Heading5"/>
        <w:rPr>
          <w:rFonts w:cs="Arial"/>
          <w:b/>
          <w:bCs/>
          <w:szCs w:val="40"/>
        </w:rPr>
      </w:pPr>
      <w:r w:rsidRPr="008D4DF1">
        <w:rPr>
          <w:rFonts w:cs="Arial"/>
          <w:b/>
          <w:bCs/>
          <w:szCs w:val="40"/>
        </w:rPr>
        <w:t>SUMMARY</w:t>
      </w:r>
    </w:p>
    <w:p w:rsidR="0045607C" w:rsidRPr="00A8166B" w:rsidRDefault="0045607C">
      <w:pPr>
        <w:jc w:val="center"/>
        <w:rPr>
          <w:rFonts w:cs="Arial"/>
          <w:b/>
          <w:sz w:val="28"/>
        </w:rPr>
      </w:pPr>
    </w:p>
    <w:p w:rsidR="0045607C" w:rsidRPr="00A8166B" w:rsidRDefault="0045607C">
      <w:pPr>
        <w:jc w:val="center"/>
        <w:rPr>
          <w:rFonts w:cs="Arial"/>
          <w:b/>
        </w:rPr>
      </w:pPr>
    </w:p>
    <w:p w:rsidR="0045607C" w:rsidRDefault="00F477EA">
      <w:pPr>
        <w:jc w:val="center"/>
        <w:rPr>
          <w:rFonts w:cs="Arial"/>
          <w:sz w:val="24"/>
          <w:szCs w:val="24"/>
        </w:rPr>
      </w:pPr>
      <w:proofErr w:type="gramStart"/>
      <w:r w:rsidRPr="00A8166B">
        <w:rPr>
          <w:rFonts w:cs="Arial"/>
          <w:sz w:val="24"/>
          <w:szCs w:val="24"/>
        </w:rPr>
        <w:t>of</w:t>
      </w:r>
      <w:proofErr w:type="gramEnd"/>
      <w:r w:rsidRPr="00A8166B">
        <w:rPr>
          <w:rFonts w:cs="Arial"/>
          <w:sz w:val="24"/>
          <w:szCs w:val="24"/>
        </w:rPr>
        <w:t xml:space="preserve"> the meeting of the </w:t>
      </w:r>
      <w:r w:rsidR="00EF2BFC">
        <w:rPr>
          <w:rFonts w:cs="Arial"/>
          <w:sz w:val="24"/>
          <w:szCs w:val="24"/>
        </w:rPr>
        <w:t>Political</w:t>
      </w:r>
      <w:r w:rsidR="00BF25AD">
        <w:rPr>
          <w:rFonts w:cs="Arial"/>
          <w:sz w:val="24"/>
          <w:szCs w:val="24"/>
        </w:rPr>
        <w:t xml:space="preserve"> Committee</w:t>
      </w:r>
    </w:p>
    <w:p w:rsidR="008958EC" w:rsidRDefault="008958EC">
      <w:pPr>
        <w:jc w:val="center"/>
        <w:rPr>
          <w:rFonts w:cs="Arial"/>
          <w:sz w:val="24"/>
          <w:szCs w:val="24"/>
        </w:rPr>
      </w:pPr>
    </w:p>
    <w:p w:rsidR="002C796C" w:rsidRDefault="002C796C">
      <w:pPr>
        <w:jc w:val="center"/>
        <w:rPr>
          <w:rFonts w:cs="Arial"/>
          <w:sz w:val="24"/>
          <w:szCs w:val="24"/>
        </w:rPr>
      </w:pPr>
    </w:p>
    <w:p w:rsidR="00DC7FAB" w:rsidRPr="001C59B4" w:rsidRDefault="00EF2BFC" w:rsidP="00DC7FAB">
      <w:pPr>
        <w:jc w:val="center"/>
        <w:rPr>
          <w:rFonts w:cs="Arial"/>
          <w:bCs/>
          <w:i/>
          <w:iCs/>
          <w:szCs w:val="22"/>
        </w:rPr>
      </w:pPr>
      <w:r w:rsidRPr="007E0894">
        <w:rPr>
          <w:rFonts w:cs="Arial"/>
          <w:i/>
          <w:iCs/>
        </w:rPr>
        <w:t>Congress Hall</w:t>
      </w:r>
      <w:r w:rsidR="00DC7FAB">
        <w:rPr>
          <w:rFonts w:cs="Arial"/>
          <w:bCs/>
          <w:i/>
          <w:iCs/>
          <w:szCs w:val="22"/>
        </w:rPr>
        <w:t>,</w:t>
      </w:r>
      <w:r w:rsidR="00DC7FAB" w:rsidRPr="001C59B4">
        <w:rPr>
          <w:rFonts w:cs="Arial"/>
          <w:bCs/>
          <w:i/>
          <w:iCs/>
          <w:szCs w:val="22"/>
        </w:rPr>
        <w:t xml:space="preserve"> </w:t>
      </w:r>
      <w:r w:rsidR="00DC7FAB">
        <w:rPr>
          <w:rFonts w:cs="Arial"/>
          <w:bCs/>
          <w:i/>
          <w:iCs/>
          <w:szCs w:val="22"/>
        </w:rPr>
        <w:t>Palace of Congresses</w:t>
      </w:r>
    </w:p>
    <w:p w:rsidR="00DC7FAB" w:rsidRPr="00DC7FAB" w:rsidRDefault="00DC7FAB" w:rsidP="00DC7FAB">
      <w:pPr>
        <w:pStyle w:val="Heading2"/>
        <w:jc w:val="center"/>
        <w:rPr>
          <w:rFonts w:cs="Arial"/>
          <w:b w:val="0"/>
          <w:i/>
          <w:caps w:val="0"/>
          <w:szCs w:val="22"/>
          <w:lang w:val="en-GB"/>
        </w:rPr>
      </w:pPr>
      <w:r w:rsidRPr="00DC7FAB">
        <w:rPr>
          <w:rFonts w:cs="Arial"/>
          <w:b w:val="0"/>
          <w:i/>
          <w:caps w:val="0"/>
          <w:szCs w:val="22"/>
          <w:lang w:val="en-GB"/>
        </w:rPr>
        <w:t>Tirana, Albania</w:t>
      </w:r>
    </w:p>
    <w:p w:rsidR="00BF25AD" w:rsidRPr="00BF25AD" w:rsidRDefault="00BF25AD" w:rsidP="008958EC">
      <w:pPr>
        <w:keepNext/>
        <w:tabs>
          <w:tab w:val="clear" w:pos="567"/>
        </w:tabs>
        <w:jc w:val="center"/>
        <w:outlineLvl w:val="1"/>
        <w:rPr>
          <w:rFonts w:cs="Arial"/>
          <w:b/>
          <w:i/>
          <w:szCs w:val="22"/>
        </w:rPr>
      </w:pPr>
    </w:p>
    <w:p w:rsidR="0045607C" w:rsidRPr="00A8166B" w:rsidRDefault="0045607C">
      <w:pPr>
        <w:ind w:right="454"/>
        <w:jc w:val="center"/>
        <w:rPr>
          <w:rFonts w:cs="Arial"/>
          <w:sz w:val="24"/>
          <w:szCs w:val="24"/>
        </w:rPr>
      </w:pPr>
    </w:p>
    <w:p w:rsidR="00BF25AD" w:rsidRPr="00BF25AD" w:rsidRDefault="00C97EA3" w:rsidP="00DC7FAB">
      <w:pPr>
        <w:ind w:right="-113"/>
        <w:jc w:val="center"/>
        <w:rPr>
          <w:rFonts w:cs="Arial"/>
          <w:szCs w:val="22"/>
        </w:rPr>
      </w:pPr>
      <w:r>
        <w:rPr>
          <w:rFonts w:cs="Arial"/>
          <w:szCs w:val="22"/>
        </w:rPr>
        <w:t xml:space="preserve">Saturday </w:t>
      </w:r>
      <w:r w:rsidR="00DC7FAB">
        <w:rPr>
          <w:rFonts w:cs="Arial"/>
          <w:szCs w:val="22"/>
        </w:rPr>
        <w:t>28</w:t>
      </w:r>
      <w:r>
        <w:rPr>
          <w:rFonts w:cs="Arial"/>
          <w:szCs w:val="22"/>
        </w:rPr>
        <w:t xml:space="preserve"> May 201</w:t>
      </w:r>
      <w:r w:rsidR="00DC7FAB">
        <w:rPr>
          <w:rFonts w:cs="Arial"/>
          <w:szCs w:val="22"/>
        </w:rPr>
        <w:t>6</w:t>
      </w:r>
    </w:p>
    <w:p w:rsidR="0045607C" w:rsidRPr="00A8166B" w:rsidRDefault="0045607C">
      <w:pPr>
        <w:jc w:val="center"/>
        <w:rPr>
          <w:rFonts w:cs="Arial"/>
          <w:sz w:val="24"/>
          <w:szCs w:val="24"/>
        </w:rPr>
      </w:pPr>
    </w:p>
    <w:p w:rsidR="0045607C" w:rsidRDefault="0045607C">
      <w:pPr>
        <w:ind w:right="454"/>
        <w:jc w:val="center"/>
        <w:rPr>
          <w:rFonts w:cs="Arial"/>
          <w:b/>
          <w:smallCaps/>
        </w:rPr>
      </w:pPr>
    </w:p>
    <w:p w:rsidR="002C796C" w:rsidRDefault="002C796C">
      <w:pPr>
        <w:ind w:right="454"/>
        <w:jc w:val="center"/>
        <w:rPr>
          <w:rFonts w:cs="Arial"/>
          <w:b/>
          <w:smallCaps/>
        </w:rPr>
      </w:pPr>
    </w:p>
    <w:p w:rsidR="002C796C" w:rsidRDefault="002C796C">
      <w:pPr>
        <w:ind w:right="454"/>
        <w:jc w:val="center"/>
        <w:rPr>
          <w:rFonts w:cs="Arial"/>
          <w:b/>
          <w:smallCaps/>
        </w:rPr>
      </w:pPr>
    </w:p>
    <w:p w:rsidR="002C796C" w:rsidRDefault="002C796C">
      <w:pPr>
        <w:ind w:right="454"/>
        <w:jc w:val="center"/>
        <w:rPr>
          <w:rFonts w:cs="Arial"/>
          <w:b/>
          <w:smallCaps/>
        </w:rPr>
      </w:pPr>
    </w:p>
    <w:p w:rsidR="002C796C" w:rsidRPr="00A8166B" w:rsidRDefault="002C796C">
      <w:pPr>
        <w:ind w:right="454"/>
        <w:jc w:val="center"/>
        <w:rPr>
          <w:rFonts w:cs="Arial"/>
          <w:b/>
          <w:smallCaps/>
        </w:rPr>
      </w:pPr>
    </w:p>
    <w:p w:rsidR="00F9004D" w:rsidRPr="00A8166B" w:rsidRDefault="00F9004D">
      <w:pPr>
        <w:ind w:right="454"/>
        <w:jc w:val="center"/>
        <w:rPr>
          <w:rFonts w:cs="Arial"/>
          <w:b/>
          <w:smallCaps/>
        </w:rPr>
      </w:pPr>
    </w:p>
    <w:p w:rsidR="00E00D06" w:rsidRDefault="00E00D06">
      <w:pPr>
        <w:ind w:right="454"/>
        <w:jc w:val="center"/>
        <w:rPr>
          <w:rFonts w:cs="Arial"/>
          <w:b/>
          <w:smallCaps/>
        </w:rPr>
      </w:pPr>
    </w:p>
    <w:p w:rsidR="00C32E2A" w:rsidRDefault="00C32E2A">
      <w:pPr>
        <w:ind w:right="454"/>
        <w:jc w:val="center"/>
        <w:rPr>
          <w:rFonts w:cs="Arial"/>
          <w:b/>
          <w:smallCaps/>
        </w:rPr>
      </w:pPr>
    </w:p>
    <w:p w:rsidR="00C32E2A" w:rsidRPr="00A8166B" w:rsidRDefault="00C32E2A">
      <w:pPr>
        <w:ind w:right="454"/>
        <w:jc w:val="center"/>
        <w:rPr>
          <w:rFonts w:cs="Arial"/>
          <w:b/>
          <w:smallCaps/>
        </w:rPr>
      </w:pPr>
    </w:p>
    <w:p w:rsidR="00E00D06" w:rsidRPr="00A8166B" w:rsidRDefault="00E00D06">
      <w:pPr>
        <w:ind w:right="454"/>
        <w:jc w:val="center"/>
        <w:rPr>
          <w:rFonts w:cs="Arial"/>
          <w:b/>
          <w:smallCaps/>
        </w:rPr>
      </w:pPr>
    </w:p>
    <w:p w:rsidR="00F477EA" w:rsidRDefault="00F477EA">
      <w:pPr>
        <w:ind w:right="454"/>
        <w:jc w:val="center"/>
        <w:rPr>
          <w:rFonts w:cs="Arial"/>
          <w:b/>
          <w:smallCaps/>
        </w:rPr>
      </w:pPr>
    </w:p>
    <w:p w:rsidR="00B96F56" w:rsidRPr="00A8166B" w:rsidRDefault="00B96F56">
      <w:pPr>
        <w:ind w:right="454"/>
        <w:jc w:val="center"/>
        <w:rPr>
          <w:rFonts w:cs="Arial"/>
          <w:b/>
          <w:smallCaps/>
        </w:rPr>
      </w:pPr>
    </w:p>
    <w:p w:rsidR="00F477EA" w:rsidRPr="00A8166B" w:rsidRDefault="00F477EA">
      <w:pPr>
        <w:ind w:right="454"/>
        <w:jc w:val="center"/>
        <w:rPr>
          <w:rFonts w:cs="Arial"/>
          <w:b/>
          <w:smallCaps/>
        </w:rPr>
      </w:pPr>
    </w:p>
    <w:p w:rsidR="00C32E2A" w:rsidRDefault="00763B9F" w:rsidP="006D4726">
      <w:pPr>
        <w:tabs>
          <w:tab w:val="right" w:pos="9630"/>
        </w:tabs>
        <w:rPr>
          <w:rFonts w:cs="Arial"/>
        </w:rPr>
      </w:pPr>
      <w:r>
        <w:rPr>
          <w:rFonts w:cs="Arial"/>
        </w:rPr>
        <w:t>www.nato-pa.int</w:t>
      </w:r>
      <w:r w:rsidR="0045607C" w:rsidRPr="00A8166B">
        <w:rPr>
          <w:rFonts w:cs="Arial"/>
        </w:rPr>
        <w:tab/>
      </w:r>
      <w:r w:rsidR="0041570A">
        <w:rPr>
          <w:rFonts w:cs="Arial"/>
        </w:rPr>
        <w:t xml:space="preserve">June </w:t>
      </w:r>
      <w:r w:rsidR="000476E4">
        <w:rPr>
          <w:rFonts w:cs="Arial"/>
        </w:rPr>
        <w:t>201</w:t>
      </w:r>
      <w:r w:rsidR="006D4726">
        <w:rPr>
          <w:rFonts w:cs="Arial"/>
        </w:rPr>
        <w:t>6</w:t>
      </w:r>
    </w:p>
    <w:p w:rsidR="00F477EA" w:rsidRPr="00A8166B" w:rsidRDefault="00F477EA" w:rsidP="00C32E2A">
      <w:pPr>
        <w:tabs>
          <w:tab w:val="right" w:pos="9630"/>
        </w:tabs>
        <w:rPr>
          <w:rFonts w:cs="Arial"/>
          <w:i/>
          <w:color w:val="000000"/>
          <w:sz w:val="20"/>
        </w:rPr>
        <w:sectPr w:rsidR="00F477EA" w:rsidRPr="00A8166B" w:rsidSect="002C796C">
          <w:headerReference w:type="even" r:id="rId9"/>
          <w:footerReference w:type="default" r:id="rId10"/>
          <w:pgSz w:w="11907" w:h="16840" w:code="9"/>
          <w:pgMar w:top="992" w:right="1134" w:bottom="851" w:left="1134" w:header="1134" w:footer="567" w:gutter="0"/>
          <w:cols w:space="720"/>
          <w:titlePg/>
        </w:sectPr>
      </w:pPr>
    </w:p>
    <w:p w:rsidR="0045607C" w:rsidRPr="00C97EA3" w:rsidRDefault="00F477EA" w:rsidP="00C97EA3">
      <w:pPr>
        <w:pStyle w:val="Heading6"/>
        <w:rPr>
          <w:rFonts w:cs="Arial"/>
          <w:sz w:val="24"/>
          <w:lang w:val="fr-FR"/>
        </w:rPr>
      </w:pPr>
      <w:r w:rsidRPr="00C97EA3">
        <w:rPr>
          <w:rFonts w:cs="Arial"/>
          <w:sz w:val="24"/>
          <w:lang w:val="fr-FR"/>
        </w:rPr>
        <w:lastRenderedPageBreak/>
        <w:t>ATTENDANCE LIST</w:t>
      </w:r>
    </w:p>
    <w:p w:rsidR="002C796C" w:rsidRDefault="002C796C" w:rsidP="00BE1457">
      <w:pPr>
        <w:tabs>
          <w:tab w:val="left" w:pos="4536"/>
        </w:tabs>
        <w:rPr>
          <w:b/>
        </w:rPr>
      </w:pPr>
    </w:p>
    <w:p w:rsidR="00DC7FAB" w:rsidRDefault="00DC7FAB" w:rsidP="00BE1457">
      <w:pPr>
        <w:tabs>
          <w:tab w:val="left" w:pos="4536"/>
        </w:tabs>
        <w:rPr>
          <w:bCs/>
        </w:rPr>
      </w:pPr>
      <w:r>
        <w:rPr>
          <w:b/>
        </w:rPr>
        <w:t>Chair</w:t>
      </w:r>
      <w:r w:rsidR="00396E06">
        <w:rPr>
          <w:b/>
        </w:rPr>
        <w:t>person</w:t>
      </w:r>
      <w:r>
        <w:rPr>
          <w:b/>
        </w:rPr>
        <w:tab/>
      </w:r>
      <w:r w:rsidR="00396E06" w:rsidRPr="00396E06">
        <w:rPr>
          <w:bCs/>
        </w:rPr>
        <w:t>Ojars Eri</w:t>
      </w:r>
      <w:r w:rsidR="00396E06">
        <w:rPr>
          <w:bCs/>
        </w:rPr>
        <w:t>ks KALNINS (Latvia</w:t>
      </w:r>
      <w:r w:rsidR="00396E06" w:rsidRPr="00396E06">
        <w:rPr>
          <w:bCs/>
        </w:rPr>
        <w:t>)</w:t>
      </w:r>
    </w:p>
    <w:p w:rsidR="00396E06" w:rsidRDefault="00396E06" w:rsidP="00BE1457">
      <w:pPr>
        <w:tabs>
          <w:tab w:val="left" w:pos="4536"/>
        </w:tabs>
        <w:rPr>
          <w:bCs/>
        </w:rPr>
      </w:pPr>
    </w:p>
    <w:p w:rsidR="00396E06" w:rsidRPr="00396E06" w:rsidRDefault="00396E06" w:rsidP="00BE1457">
      <w:pPr>
        <w:tabs>
          <w:tab w:val="left" w:pos="4536"/>
        </w:tabs>
        <w:rPr>
          <w:b/>
        </w:rPr>
      </w:pPr>
      <w:r w:rsidRPr="00396E06">
        <w:rPr>
          <w:b/>
        </w:rPr>
        <w:t>Vice-Chairperson</w:t>
      </w:r>
      <w:r w:rsidRPr="00396E06">
        <w:rPr>
          <w:b/>
        </w:rPr>
        <w:tab/>
      </w:r>
      <w:r>
        <w:rPr>
          <w:bCs/>
        </w:rPr>
        <w:t xml:space="preserve">Michael GAPES </w:t>
      </w:r>
      <w:r w:rsidRPr="00396E06">
        <w:rPr>
          <w:bCs/>
        </w:rPr>
        <w:t>(United Kingdom</w:t>
      </w:r>
      <w:r>
        <w:rPr>
          <w:bCs/>
        </w:rPr>
        <w:t>)</w:t>
      </w:r>
    </w:p>
    <w:p w:rsidR="00DC7FAB" w:rsidRPr="00396E06" w:rsidRDefault="00DC7FAB" w:rsidP="00BE1457">
      <w:pPr>
        <w:tabs>
          <w:tab w:val="left" w:pos="4536"/>
        </w:tabs>
        <w:rPr>
          <w:b/>
        </w:rPr>
      </w:pPr>
    </w:p>
    <w:p w:rsidR="008958EC" w:rsidRDefault="008958EC" w:rsidP="00DC7FAB">
      <w:pPr>
        <w:tabs>
          <w:tab w:val="left" w:pos="4536"/>
        </w:tabs>
        <w:rPr>
          <w:lang w:val="fr-BE"/>
        </w:rPr>
      </w:pPr>
      <w:r w:rsidRPr="00396E06">
        <w:rPr>
          <w:b/>
          <w:lang w:val="fr-BE"/>
        </w:rPr>
        <w:t>General Rapporteur</w:t>
      </w:r>
      <w:r w:rsidRPr="00396E06">
        <w:rPr>
          <w:b/>
          <w:lang w:val="fr-BE"/>
        </w:rPr>
        <w:tab/>
      </w:r>
      <w:r w:rsidR="00396E06">
        <w:rPr>
          <w:lang w:val="fr-BE"/>
        </w:rPr>
        <w:t xml:space="preserve">Rasa JUKNEVICIENE </w:t>
      </w:r>
      <w:r w:rsidR="00396E06" w:rsidRPr="00396E06">
        <w:rPr>
          <w:lang w:val="fr-BE"/>
        </w:rPr>
        <w:t>(Lithuania</w:t>
      </w:r>
      <w:r w:rsidR="00396E06">
        <w:rPr>
          <w:lang w:val="fr-BE"/>
        </w:rPr>
        <w:t>)</w:t>
      </w:r>
    </w:p>
    <w:p w:rsidR="00BE1457" w:rsidRPr="00396E06" w:rsidRDefault="00BE1457" w:rsidP="00BE1457">
      <w:pPr>
        <w:tabs>
          <w:tab w:val="left" w:pos="4536"/>
        </w:tabs>
      </w:pPr>
    </w:p>
    <w:p w:rsidR="005E233C" w:rsidRPr="00396E06" w:rsidRDefault="001859C7" w:rsidP="00A81E8C">
      <w:pPr>
        <w:tabs>
          <w:tab w:val="left" w:pos="4536"/>
        </w:tabs>
        <w:rPr>
          <w:lang w:val="en-US"/>
        </w:rPr>
      </w:pPr>
      <w:r>
        <w:rPr>
          <w:b/>
        </w:rPr>
        <w:t xml:space="preserve">Rapporteur, </w:t>
      </w:r>
      <w:r w:rsidR="00A81E8C">
        <w:rPr>
          <w:b/>
        </w:rPr>
        <w:t>Sub-Committee</w:t>
      </w:r>
      <w:r w:rsidR="008958EC">
        <w:rPr>
          <w:b/>
        </w:rPr>
        <w:t xml:space="preserve"> on </w:t>
      </w:r>
      <w:r w:rsidR="00396E06">
        <w:rPr>
          <w:b/>
        </w:rPr>
        <w:tab/>
      </w:r>
      <w:r w:rsidR="00396E06" w:rsidRPr="0096092B">
        <w:rPr>
          <w:rFonts w:cs="Arial"/>
          <w:bCs/>
        </w:rPr>
        <w:t>Paolo ALLI</w:t>
      </w:r>
      <w:r w:rsidR="00396E06">
        <w:rPr>
          <w:rFonts w:cs="Arial"/>
          <w:sz w:val="24"/>
          <w:szCs w:val="24"/>
        </w:rPr>
        <w:t xml:space="preserve"> </w:t>
      </w:r>
      <w:r w:rsidR="00396E06" w:rsidRPr="00B14C61">
        <w:rPr>
          <w:rFonts w:cs="Arial"/>
        </w:rPr>
        <w:t>(Italy</w:t>
      </w:r>
      <w:r w:rsidR="00396E06">
        <w:rPr>
          <w:rFonts w:cs="Arial"/>
        </w:rPr>
        <w:t>)</w:t>
      </w:r>
    </w:p>
    <w:p w:rsidR="008958EC" w:rsidRPr="009015BA" w:rsidRDefault="008958EC" w:rsidP="009015BA">
      <w:pPr>
        <w:tabs>
          <w:tab w:val="left" w:pos="4536"/>
        </w:tabs>
        <w:rPr>
          <w:b/>
          <w:lang w:val="en-US"/>
        </w:rPr>
      </w:pPr>
      <w:r>
        <w:rPr>
          <w:b/>
        </w:rPr>
        <w:fldChar w:fldCharType="begin"/>
      </w:r>
      <w:r>
        <w:rPr>
          <w:b/>
        </w:rPr>
        <w:instrText xml:space="preserve"> MACROBUTTON  AcceptAllChangesInDoc </w:instrText>
      </w:r>
      <w:r>
        <w:rPr>
          <w:b/>
        </w:rPr>
        <w:fldChar w:fldCharType="end"/>
      </w:r>
      <w:r w:rsidR="00396E06">
        <w:rPr>
          <w:b/>
        </w:rPr>
        <w:t>NATO Partnerships (PCNP)</w:t>
      </w:r>
      <w:r w:rsidR="001859C7" w:rsidRPr="00DC7FAB">
        <w:rPr>
          <w:b/>
          <w:lang w:val="en-US"/>
        </w:rPr>
        <w:tab/>
      </w:r>
    </w:p>
    <w:p w:rsidR="00E510C9" w:rsidRDefault="00E510C9" w:rsidP="00E510C9">
      <w:pPr>
        <w:pStyle w:val="Heading4"/>
        <w:tabs>
          <w:tab w:val="left" w:pos="1560"/>
          <w:tab w:val="left" w:pos="4536"/>
        </w:tabs>
        <w:rPr>
          <w:i w:val="0"/>
        </w:rPr>
      </w:pPr>
    </w:p>
    <w:p w:rsidR="00E510C9" w:rsidRDefault="00E510C9" w:rsidP="00E510C9">
      <w:pPr>
        <w:pStyle w:val="Heading4"/>
        <w:tabs>
          <w:tab w:val="left" w:pos="1560"/>
          <w:tab w:val="left" w:pos="4536"/>
        </w:tabs>
        <w:rPr>
          <w:i w:val="0"/>
        </w:rPr>
      </w:pPr>
      <w:r>
        <w:rPr>
          <w:i w:val="0"/>
        </w:rPr>
        <w:t>President of the NATO PA</w:t>
      </w:r>
      <w:r>
        <w:rPr>
          <w:i w:val="0"/>
        </w:rPr>
        <w:tab/>
      </w:r>
      <w:r>
        <w:rPr>
          <w:b w:val="0"/>
          <w:i w:val="0"/>
        </w:rPr>
        <w:t>Michael R. TURNER (United States)</w:t>
      </w:r>
    </w:p>
    <w:p w:rsidR="00E510C9" w:rsidRDefault="00E510C9" w:rsidP="00E510C9"/>
    <w:p w:rsidR="00E510C9" w:rsidRDefault="00E510C9" w:rsidP="00E510C9">
      <w:pPr>
        <w:tabs>
          <w:tab w:val="left" w:pos="4536"/>
        </w:tabs>
        <w:rPr>
          <w:b/>
        </w:rPr>
      </w:pPr>
      <w:r>
        <w:rPr>
          <w:b/>
        </w:rPr>
        <w:t>Secretary General of the NATO PA</w:t>
      </w:r>
      <w:r>
        <w:rPr>
          <w:b/>
        </w:rPr>
        <w:tab/>
      </w:r>
      <w:r>
        <w:t>David HOBBS</w:t>
      </w:r>
      <w:r>
        <w:rPr>
          <w:b/>
        </w:rPr>
        <w:t xml:space="preserve"> </w:t>
      </w:r>
    </w:p>
    <w:p w:rsidR="008958EC" w:rsidRDefault="008958EC" w:rsidP="008958EC">
      <w:pPr>
        <w:rPr>
          <w:b/>
        </w:rPr>
      </w:pPr>
    </w:p>
    <w:p w:rsidR="008958EC" w:rsidRDefault="008958EC" w:rsidP="008958EC">
      <w:pPr>
        <w:rPr>
          <w:b/>
        </w:rPr>
      </w:pPr>
      <w:r>
        <w:rPr>
          <w:b/>
        </w:rPr>
        <w:t>Member delegations</w:t>
      </w:r>
    </w:p>
    <w:p w:rsidR="009015BA" w:rsidRDefault="009015BA" w:rsidP="008958EC">
      <w:pPr>
        <w:tabs>
          <w:tab w:val="left" w:pos="1695"/>
          <w:tab w:val="left" w:pos="4455"/>
          <w:tab w:val="left" w:pos="4536"/>
          <w:tab w:val="left" w:pos="6195"/>
        </w:tabs>
        <w:jc w:val="left"/>
        <w:rPr>
          <w:rFonts w:cs="Arial"/>
          <w:szCs w:val="22"/>
        </w:rPr>
      </w:pPr>
      <w:r>
        <w:rPr>
          <w:rFonts w:cs="Arial"/>
          <w:szCs w:val="22"/>
        </w:rPr>
        <w:t>Albania</w:t>
      </w:r>
      <w:r>
        <w:rPr>
          <w:rFonts w:cs="Arial"/>
          <w:szCs w:val="22"/>
        </w:rPr>
        <w:tab/>
      </w:r>
      <w:r>
        <w:rPr>
          <w:rFonts w:cs="Arial"/>
          <w:szCs w:val="22"/>
        </w:rPr>
        <w:tab/>
      </w:r>
      <w:r>
        <w:rPr>
          <w:rFonts w:cs="Arial"/>
          <w:szCs w:val="22"/>
        </w:rPr>
        <w:tab/>
      </w:r>
      <w:r w:rsidRPr="009015BA">
        <w:rPr>
          <w:rFonts w:cs="Arial"/>
          <w:szCs w:val="22"/>
        </w:rPr>
        <w:t>Xhemal QEFALIA</w:t>
      </w:r>
    </w:p>
    <w:p w:rsidR="009015BA" w:rsidRDefault="009015BA"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9015BA">
        <w:rPr>
          <w:rFonts w:cs="Arial"/>
          <w:szCs w:val="22"/>
        </w:rPr>
        <w:t>Pandeli MAJKO</w:t>
      </w:r>
    </w:p>
    <w:p w:rsidR="009015BA" w:rsidRDefault="009015BA"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9015BA">
        <w:rPr>
          <w:rFonts w:cs="Arial"/>
          <w:szCs w:val="22"/>
        </w:rPr>
        <w:t>Perparim SPAHIU</w:t>
      </w:r>
    </w:p>
    <w:p w:rsidR="000208CB" w:rsidRDefault="000208CB" w:rsidP="008958EC">
      <w:pPr>
        <w:tabs>
          <w:tab w:val="left" w:pos="1695"/>
          <w:tab w:val="left" w:pos="4455"/>
          <w:tab w:val="left" w:pos="4536"/>
          <w:tab w:val="left" w:pos="6195"/>
        </w:tabs>
        <w:jc w:val="left"/>
        <w:rPr>
          <w:rFonts w:cs="Arial"/>
          <w:szCs w:val="22"/>
        </w:rPr>
      </w:pPr>
      <w:r>
        <w:rPr>
          <w:rFonts w:cs="Arial"/>
          <w:szCs w:val="22"/>
        </w:rPr>
        <w:t>Belgium</w:t>
      </w:r>
      <w:r>
        <w:rPr>
          <w:rFonts w:cs="Arial"/>
          <w:szCs w:val="22"/>
        </w:rPr>
        <w:tab/>
      </w:r>
      <w:r>
        <w:rPr>
          <w:rFonts w:cs="Arial"/>
          <w:szCs w:val="22"/>
        </w:rPr>
        <w:tab/>
      </w:r>
      <w:r>
        <w:rPr>
          <w:rFonts w:cs="Arial"/>
          <w:szCs w:val="22"/>
        </w:rPr>
        <w:tab/>
      </w:r>
      <w:r w:rsidRPr="000208CB">
        <w:rPr>
          <w:rFonts w:cs="Arial"/>
          <w:szCs w:val="22"/>
        </w:rPr>
        <w:t>Philippe MAHOUX</w:t>
      </w:r>
    </w:p>
    <w:p w:rsidR="000208CB" w:rsidRDefault="000208CB"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0208CB">
        <w:rPr>
          <w:rFonts w:cs="Arial"/>
          <w:szCs w:val="22"/>
        </w:rPr>
        <w:t>Damien THIERY</w:t>
      </w:r>
    </w:p>
    <w:p w:rsidR="000208CB" w:rsidRDefault="000208CB"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0208CB">
        <w:rPr>
          <w:rFonts w:cs="Arial"/>
          <w:szCs w:val="22"/>
        </w:rPr>
        <w:t>Karl VANLOUWE</w:t>
      </w:r>
    </w:p>
    <w:p w:rsidR="000208CB" w:rsidRDefault="000208CB"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Pr>
          <w:rFonts w:cs="Arial"/>
          <w:szCs w:val="22"/>
        </w:rPr>
        <w:tab/>
      </w:r>
      <w:r>
        <w:rPr>
          <w:rFonts w:cs="Arial"/>
          <w:szCs w:val="22"/>
        </w:rPr>
        <w:tab/>
      </w:r>
      <w:r w:rsidRPr="000208CB">
        <w:rPr>
          <w:rFonts w:cs="Arial"/>
          <w:szCs w:val="22"/>
        </w:rPr>
        <w:t>Peter BUYSROGGE</w:t>
      </w:r>
    </w:p>
    <w:p w:rsidR="009015BA" w:rsidRDefault="009015BA" w:rsidP="008958EC">
      <w:pPr>
        <w:tabs>
          <w:tab w:val="left" w:pos="1695"/>
          <w:tab w:val="left" w:pos="4455"/>
          <w:tab w:val="left" w:pos="4536"/>
          <w:tab w:val="left" w:pos="6195"/>
        </w:tabs>
        <w:jc w:val="left"/>
        <w:rPr>
          <w:rFonts w:cs="Arial"/>
          <w:szCs w:val="22"/>
        </w:rPr>
      </w:pPr>
      <w:r>
        <w:rPr>
          <w:rFonts w:cs="Arial"/>
          <w:szCs w:val="22"/>
        </w:rPr>
        <w:tab/>
      </w:r>
      <w:r>
        <w:rPr>
          <w:rFonts w:cs="Arial"/>
          <w:szCs w:val="22"/>
        </w:rPr>
        <w:tab/>
      </w:r>
      <w:r w:rsidR="000208CB">
        <w:rPr>
          <w:rFonts w:cs="Arial"/>
          <w:szCs w:val="22"/>
        </w:rPr>
        <w:tab/>
      </w:r>
      <w:r w:rsidR="000208CB">
        <w:rPr>
          <w:rFonts w:cs="Arial"/>
          <w:szCs w:val="22"/>
        </w:rPr>
        <w:tab/>
      </w:r>
      <w:r w:rsidR="000208CB" w:rsidRPr="000208CB">
        <w:rPr>
          <w:rFonts w:cs="Arial"/>
          <w:szCs w:val="22"/>
        </w:rPr>
        <w:t>Wouter DE VRIENDT</w:t>
      </w:r>
    </w:p>
    <w:p w:rsidR="000208CB" w:rsidRDefault="000208CB" w:rsidP="000208CB">
      <w:pPr>
        <w:tabs>
          <w:tab w:val="left" w:pos="4536"/>
        </w:tabs>
        <w:jc w:val="left"/>
        <w:rPr>
          <w:rFonts w:cs="Arial"/>
          <w:szCs w:val="22"/>
        </w:rPr>
      </w:pPr>
      <w:r>
        <w:rPr>
          <w:rFonts w:cs="Arial"/>
          <w:szCs w:val="22"/>
        </w:rPr>
        <w:tab/>
      </w:r>
      <w:r>
        <w:rPr>
          <w:rFonts w:cs="Arial"/>
          <w:szCs w:val="22"/>
        </w:rPr>
        <w:tab/>
      </w:r>
      <w:r w:rsidRPr="000208CB">
        <w:rPr>
          <w:rFonts w:cs="Arial"/>
          <w:szCs w:val="22"/>
        </w:rPr>
        <w:t>Sébastian PIRLOT</w:t>
      </w:r>
    </w:p>
    <w:p w:rsidR="009015BA" w:rsidRDefault="000208CB" w:rsidP="000208CB">
      <w:pPr>
        <w:tabs>
          <w:tab w:val="left" w:pos="4536"/>
        </w:tabs>
        <w:jc w:val="left"/>
        <w:rPr>
          <w:rFonts w:cs="Arial"/>
          <w:szCs w:val="22"/>
        </w:rPr>
      </w:pPr>
      <w:r>
        <w:rPr>
          <w:rFonts w:cs="Arial"/>
          <w:szCs w:val="22"/>
        </w:rPr>
        <w:tab/>
      </w:r>
      <w:r>
        <w:rPr>
          <w:rFonts w:cs="Arial"/>
          <w:szCs w:val="22"/>
        </w:rPr>
        <w:tab/>
      </w:r>
      <w:r w:rsidRPr="000208CB">
        <w:rPr>
          <w:rFonts w:cs="Arial"/>
          <w:szCs w:val="22"/>
        </w:rPr>
        <w:t>Olga ZRIHEN</w:t>
      </w:r>
    </w:p>
    <w:p w:rsidR="00971EA1" w:rsidRDefault="00E510C9" w:rsidP="000208CB">
      <w:pPr>
        <w:tabs>
          <w:tab w:val="left" w:pos="4536"/>
        </w:tabs>
        <w:jc w:val="left"/>
        <w:rPr>
          <w:rFonts w:cs="Arial"/>
          <w:szCs w:val="22"/>
        </w:rPr>
      </w:pPr>
      <w:r>
        <w:rPr>
          <w:rFonts w:cs="Arial"/>
          <w:szCs w:val="22"/>
        </w:rPr>
        <w:t>Bulgaria</w:t>
      </w:r>
      <w:r>
        <w:rPr>
          <w:rFonts w:cs="Arial"/>
          <w:szCs w:val="22"/>
        </w:rPr>
        <w:tab/>
      </w:r>
      <w:r w:rsidR="00971EA1" w:rsidRPr="00971EA1">
        <w:rPr>
          <w:rFonts w:cs="Arial"/>
          <w:szCs w:val="22"/>
        </w:rPr>
        <w:t>Plamen MANUSHEV</w:t>
      </w:r>
    </w:p>
    <w:p w:rsidR="00971EA1" w:rsidRDefault="00971EA1" w:rsidP="000208CB">
      <w:pPr>
        <w:tabs>
          <w:tab w:val="left" w:pos="4536"/>
        </w:tabs>
        <w:jc w:val="left"/>
        <w:rPr>
          <w:rFonts w:cs="Arial"/>
          <w:szCs w:val="22"/>
        </w:rPr>
      </w:pPr>
      <w:r>
        <w:rPr>
          <w:rFonts w:cs="Arial"/>
          <w:szCs w:val="22"/>
        </w:rPr>
        <w:tab/>
      </w:r>
      <w:r>
        <w:rPr>
          <w:rFonts w:cs="Arial"/>
          <w:szCs w:val="22"/>
        </w:rPr>
        <w:tab/>
      </w:r>
      <w:r w:rsidR="00E510C9" w:rsidRPr="00E510C9">
        <w:rPr>
          <w:rFonts w:cs="Arial"/>
          <w:szCs w:val="22"/>
        </w:rPr>
        <w:t>Roumen IONTCHEV</w:t>
      </w:r>
    </w:p>
    <w:p w:rsidR="00971EA1" w:rsidRDefault="00971EA1" w:rsidP="000208CB">
      <w:pPr>
        <w:tabs>
          <w:tab w:val="left" w:pos="4536"/>
        </w:tabs>
        <w:jc w:val="left"/>
        <w:rPr>
          <w:rFonts w:cs="Arial"/>
          <w:szCs w:val="22"/>
        </w:rPr>
      </w:pPr>
      <w:r>
        <w:rPr>
          <w:rFonts w:cs="Arial"/>
          <w:szCs w:val="22"/>
        </w:rPr>
        <w:t>Canada</w:t>
      </w:r>
      <w:r>
        <w:rPr>
          <w:rFonts w:cs="Arial"/>
          <w:szCs w:val="22"/>
        </w:rPr>
        <w:tab/>
      </w:r>
      <w:r w:rsidRPr="00971EA1">
        <w:rPr>
          <w:rFonts w:cs="Arial"/>
          <w:szCs w:val="22"/>
        </w:rPr>
        <w:t>Raynell ANDREYCHUK</w:t>
      </w:r>
    </w:p>
    <w:p w:rsidR="009015BA" w:rsidRDefault="00971EA1" w:rsidP="008958EC">
      <w:pPr>
        <w:tabs>
          <w:tab w:val="left" w:pos="4536"/>
        </w:tabs>
        <w:jc w:val="left"/>
        <w:rPr>
          <w:rFonts w:cs="Arial"/>
          <w:szCs w:val="22"/>
        </w:rPr>
      </w:pPr>
      <w:r>
        <w:rPr>
          <w:rFonts w:cs="Arial"/>
          <w:szCs w:val="22"/>
        </w:rPr>
        <w:t>Czech Republic</w:t>
      </w:r>
      <w:r>
        <w:rPr>
          <w:rFonts w:cs="Arial"/>
          <w:szCs w:val="22"/>
        </w:rPr>
        <w:tab/>
      </w:r>
      <w:r w:rsidRPr="00971EA1">
        <w:rPr>
          <w:rFonts w:cs="Arial"/>
          <w:szCs w:val="22"/>
        </w:rPr>
        <w:t>Josef NEKL</w:t>
      </w:r>
    </w:p>
    <w:p w:rsidR="00971EA1" w:rsidRDefault="00971EA1" w:rsidP="008958EC">
      <w:pPr>
        <w:tabs>
          <w:tab w:val="left" w:pos="4536"/>
        </w:tabs>
        <w:jc w:val="left"/>
        <w:rPr>
          <w:rFonts w:cs="Arial"/>
          <w:szCs w:val="22"/>
        </w:rPr>
      </w:pPr>
      <w:r>
        <w:rPr>
          <w:rFonts w:cs="Arial"/>
          <w:szCs w:val="22"/>
        </w:rPr>
        <w:tab/>
      </w:r>
      <w:r>
        <w:rPr>
          <w:rFonts w:cs="Arial"/>
          <w:szCs w:val="22"/>
        </w:rPr>
        <w:tab/>
      </w:r>
      <w:r w:rsidRPr="00971EA1">
        <w:rPr>
          <w:rFonts w:cs="Arial"/>
          <w:szCs w:val="22"/>
        </w:rPr>
        <w:t>Pavel SRAMEK</w:t>
      </w:r>
    </w:p>
    <w:p w:rsidR="00971EA1" w:rsidRDefault="00971EA1" w:rsidP="008958EC">
      <w:pPr>
        <w:tabs>
          <w:tab w:val="left" w:pos="4536"/>
        </w:tabs>
        <w:jc w:val="left"/>
        <w:rPr>
          <w:rFonts w:cs="Arial"/>
          <w:szCs w:val="22"/>
        </w:rPr>
      </w:pPr>
      <w:r>
        <w:rPr>
          <w:rFonts w:cs="Arial"/>
          <w:szCs w:val="22"/>
        </w:rPr>
        <w:t>Estonia</w:t>
      </w:r>
      <w:r>
        <w:rPr>
          <w:rFonts w:cs="Arial"/>
          <w:szCs w:val="22"/>
        </w:rPr>
        <w:tab/>
      </w:r>
      <w:r w:rsidRPr="00971EA1">
        <w:rPr>
          <w:rFonts w:cs="Arial"/>
          <w:szCs w:val="22"/>
        </w:rPr>
        <w:t>Kadri SIMSON</w:t>
      </w:r>
    </w:p>
    <w:p w:rsidR="00971EA1" w:rsidRDefault="00971EA1" w:rsidP="008958EC">
      <w:pPr>
        <w:tabs>
          <w:tab w:val="left" w:pos="4536"/>
        </w:tabs>
        <w:jc w:val="left"/>
        <w:rPr>
          <w:rFonts w:cs="Arial"/>
          <w:szCs w:val="22"/>
        </w:rPr>
      </w:pPr>
      <w:r>
        <w:rPr>
          <w:rFonts w:cs="Arial"/>
          <w:szCs w:val="22"/>
        </w:rPr>
        <w:tab/>
      </w:r>
      <w:r>
        <w:rPr>
          <w:rFonts w:cs="Arial"/>
          <w:szCs w:val="22"/>
        </w:rPr>
        <w:tab/>
      </w:r>
      <w:r w:rsidRPr="00971EA1">
        <w:rPr>
          <w:rFonts w:cs="Arial"/>
          <w:szCs w:val="22"/>
        </w:rPr>
        <w:t>Marko MIHKELSON</w:t>
      </w:r>
    </w:p>
    <w:p w:rsidR="00971EA1" w:rsidRDefault="00971EA1" w:rsidP="008958EC">
      <w:pPr>
        <w:tabs>
          <w:tab w:val="left" w:pos="4536"/>
        </w:tabs>
        <w:jc w:val="left"/>
        <w:rPr>
          <w:rFonts w:cs="Arial"/>
          <w:szCs w:val="22"/>
        </w:rPr>
      </w:pPr>
      <w:r>
        <w:rPr>
          <w:rFonts w:cs="Arial"/>
          <w:szCs w:val="22"/>
        </w:rPr>
        <w:t>France</w:t>
      </w:r>
      <w:r>
        <w:rPr>
          <w:rFonts w:cs="Arial"/>
          <w:szCs w:val="22"/>
        </w:rPr>
        <w:tab/>
      </w:r>
      <w:r w:rsidRPr="00971EA1">
        <w:rPr>
          <w:rFonts w:cs="Arial"/>
          <w:szCs w:val="22"/>
        </w:rPr>
        <w:t>Nicole AMELINE</w:t>
      </w:r>
    </w:p>
    <w:p w:rsidR="00971EA1" w:rsidRPr="00946FCF" w:rsidRDefault="00971EA1" w:rsidP="008958EC">
      <w:pPr>
        <w:tabs>
          <w:tab w:val="left" w:pos="4536"/>
        </w:tabs>
        <w:jc w:val="left"/>
        <w:rPr>
          <w:rFonts w:cs="Arial"/>
          <w:szCs w:val="22"/>
          <w:lang w:val="fr-BE"/>
        </w:rPr>
      </w:pPr>
      <w:r>
        <w:rPr>
          <w:rFonts w:cs="Arial"/>
          <w:szCs w:val="22"/>
        </w:rPr>
        <w:tab/>
      </w:r>
      <w:r>
        <w:rPr>
          <w:rFonts w:cs="Arial"/>
          <w:szCs w:val="22"/>
        </w:rPr>
        <w:tab/>
      </w:r>
      <w:r w:rsidRPr="00946FCF">
        <w:rPr>
          <w:rFonts w:cs="Arial"/>
          <w:szCs w:val="22"/>
          <w:lang w:val="fr-BE"/>
        </w:rPr>
        <w:t>Guy-Michel CHAUVEAU</w:t>
      </w:r>
    </w:p>
    <w:p w:rsidR="00971EA1" w:rsidRDefault="00946FCF" w:rsidP="008958EC">
      <w:pPr>
        <w:tabs>
          <w:tab w:val="left" w:pos="4536"/>
        </w:tabs>
        <w:jc w:val="left"/>
        <w:rPr>
          <w:rFonts w:cs="Arial"/>
          <w:szCs w:val="22"/>
          <w:lang w:val="fr-BE"/>
        </w:rPr>
      </w:pPr>
      <w:r>
        <w:rPr>
          <w:rFonts w:cs="Arial"/>
          <w:szCs w:val="22"/>
          <w:lang w:val="fr-BE"/>
        </w:rPr>
        <w:tab/>
      </w:r>
      <w:r>
        <w:rPr>
          <w:rFonts w:cs="Arial"/>
          <w:szCs w:val="22"/>
          <w:lang w:val="fr-BE"/>
        </w:rPr>
        <w:tab/>
      </w:r>
      <w:r w:rsidRPr="00946FCF">
        <w:rPr>
          <w:rFonts w:cs="Arial"/>
          <w:szCs w:val="22"/>
          <w:lang w:val="fr-BE"/>
        </w:rPr>
        <w:t>Michel DESTOT</w:t>
      </w:r>
    </w:p>
    <w:p w:rsidR="00946FCF" w:rsidRDefault="00946FCF" w:rsidP="008958EC">
      <w:pPr>
        <w:tabs>
          <w:tab w:val="left" w:pos="4536"/>
        </w:tabs>
        <w:jc w:val="left"/>
        <w:rPr>
          <w:rFonts w:cs="Arial"/>
          <w:szCs w:val="22"/>
          <w:lang w:val="fr-BE"/>
        </w:rPr>
      </w:pPr>
      <w:r>
        <w:rPr>
          <w:rFonts w:cs="Arial"/>
          <w:szCs w:val="22"/>
          <w:lang w:val="fr-BE"/>
        </w:rPr>
        <w:tab/>
      </w:r>
      <w:r>
        <w:rPr>
          <w:rFonts w:cs="Arial"/>
          <w:szCs w:val="22"/>
          <w:lang w:val="fr-BE"/>
        </w:rPr>
        <w:tab/>
      </w:r>
      <w:r w:rsidRPr="00946FCF">
        <w:rPr>
          <w:rFonts w:cs="Arial"/>
          <w:szCs w:val="22"/>
          <w:lang w:val="fr-BE"/>
        </w:rPr>
        <w:t>Gilbert ROGER</w:t>
      </w:r>
    </w:p>
    <w:p w:rsidR="00946FCF" w:rsidRDefault="00946FCF" w:rsidP="008958EC">
      <w:pPr>
        <w:tabs>
          <w:tab w:val="left" w:pos="4536"/>
        </w:tabs>
        <w:jc w:val="left"/>
        <w:rPr>
          <w:rFonts w:cs="Arial"/>
          <w:szCs w:val="22"/>
          <w:lang w:val="fr-BE"/>
        </w:rPr>
      </w:pPr>
      <w:r>
        <w:rPr>
          <w:rFonts w:cs="Arial"/>
          <w:szCs w:val="22"/>
          <w:lang w:val="fr-BE"/>
        </w:rPr>
        <w:tab/>
      </w:r>
      <w:r>
        <w:rPr>
          <w:rFonts w:cs="Arial"/>
          <w:szCs w:val="22"/>
          <w:lang w:val="fr-BE"/>
        </w:rPr>
        <w:tab/>
      </w:r>
      <w:r w:rsidRPr="00946FCF">
        <w:rPr>
          <w:rFonts w:cs="Arial"/>
          <w:szCs w:val="22"/>
          <w:lang w:val="fr-BE"/>
        </w:rPr>
        <w:t>Philippe VITEL</w:t>
      </w:r>
    </w:p>
    <w:p w:rsidR="00946FCF" w:rsidRPr="0099056F" w:rsidRDefault="00946FCF" w:rsidP="008958EC">
      <w:pPr>
        <w:tabs>
          <w:tab w:val="left" w:pos="4536"/>
        </w:tabs>
        <w:jc w:val="left"/>
        <w:rPr>
          <w:rFonts w:cs="Arial"/>
          <w:szCs w:val="22"/>
        </w:rPr>
      </w:pPr>
      <w:r w:rsidRPr="0099056F">
        <w:rPr>
          <w:rFonts w:cs="Arial"/>
          <w:szCs w:val="22"/>
        </w:rPr>
        <w:t>Germany</w:t>
      </w:r>
      <w:r w:rsidRPr="0099056F">
        <w:rPr>
          <w:rFonts w:cs="Arial"/>
          <w:szCs w:val="22"/>
        </w:rPr>
        <w:tab/>
        <w:t>Karl A. LAMERS</w:t>
      </w:r>
      <w:r w:rsidR="0099056F" w:rsidRPr="0099056F">
        <w:rPr>
          <w:rFonts w:cs="Arial"/>
          <w:szCs w:val="22"/>
        </w:rPr>
        <w:t xml:space="preserve"> (</w:t>
      </w:r>
      <w:r w:rsidR="0024593E">
        <w:rPr>
          <w:rFonts w:cs="Arial"/>
          <w:szCs w:val="22"/>
        </w:rPr>
        <w:t>Chairperson,</w:t>
      </w:r>
      <w:r w:rsidR="0099056F" w:rsidRPr="0099056F">
        <w:rPr>
          <w:rFonts w:cs="Arial"/>
          <w:szCs w:val="22"/>
        </w:rPr>
        <w:t xml:space="preserve"> PCNP)</w:t>
      </w:r>
    </w:p>
    <w:p w:rsidR="00946FCF" w:rsidRPr="00946FCF" w:rsidRDefault="00946FCF" w:rsidP="008958EC">
      <w:pPr>
        <w:tabs>
          <w:tab w:val="left" w:pos="4536"/>
        </w:tabs>
        <w:jc w:val="left"/>
        <w:rPr>
          <w:rFonts w:cs="Arial"/>
          <w:szCs w:val="22"/>
        </w:rPr>
      </w:pPr>
      <w:r w:rsidRPr="0099056F">
        <w:rPr>
          <w:rFonts w:cs="Arial"/>
          <w:szCs w:val="22"/>
        </w:rPr>
        <w:tab/>
      </w:r>
      <w:r w:rsidRPr="0099056F">
        <w:rPr>
          <w:rFonts w:cs="Arial"/>
          <w:szCs w:val="22"/>
        </w:rPr>
        <w:tab/>
      </w:r>
      <w:r w:rsidRPr="00946FCF">
        <w:rPr>
          <w:rFonts w:cs="Arial"/>
          <w:szCs w:val="22"/>
        </w:rPr>
        <w:t>Anita S</w:t>
      </w:r>
      <w:r w:rsidR="00EA3AD8">
        <w:rPr>
          <w:rFonts w:cs="Arial"/>
          <w:szCs w:val="22"/>
        </w:rPr>
        <w:t>C</w:t>
      </w:r>
      <w:r w:rsidRPr="00946FCF">
        <w:rPr>
          <w:rFonts w:cs="Arial"/>
          <w:szCs w:val="22"/>
        </w:rPr>
        <w:t>HÄFER</w:t>
      </w:r>
    </w:p>
    <w:p w:rsidR="009015BA" w:rsidRPr="00946FCF" w:rsidRDefault="00946FCF" w:rsidP="008958EC">
      <w:pPr>
        <w:tabs>
          <w:tab w:val="left" w:pos="4536"/>
        </w:tabs>
        <w:jc w:val="left"/>
        <w:rPr>
          <w:rFonts w:cs="Arial"/>
          <w:szCs w:val="22"/>
        </w:rPr>
      </w:pPr>
      <w:r>
        <w:rPr>
          <w:rFonts w:cs="Arial"/>
          <w:szCs w:val="22"/>
        </w:rPr>
        <w:tab/>
      </w:r>
      <w:r>
        <w:rPr>
          <w:rFonts w:cs="Arial"/>
          <w:szCs w:val="22"/>
        </w:rPr>
        <w:tab/>
      </w:r>
      <w:r w:rsidRPr="00946FCF">
        <w:rPr>
          <w:rFonts w:cs="Arial"/>
          <w:szCs w:val="22"/>
        </w:rPr>
        <w:t>Karl-Heinz BRUNNER</w:t>
      </w:r>
    </w:p>
    <w:p w:rsidR="009015BA" w:rsidRPr="00946FCF" w:rsidRDefault="00946FCF" w:rsidP="008958EC">
      <w:pPr>
        <w:tabs>
          <w:tab w:val="left" w:pos="4536"/>
        </w:tabs>
        <w:jc w:val="left"/>
        <w:rPr>
          <w:rFonts w:cs="Arial"/>
          <w:szCs w:val="22"/>
        </w:rPr>
      </w:pPr>
      <w:r>
        <w:rPr>
          <w:rFonts w:cs="Arial"/>
          <w:szCs w:val="22"/>
        </w:rPr>
        <w:tab/>
      </w:r>
      <w:r>
        <w:rPr>
          <w:rFonts w:cs="Arial"/>
          <w:szCs w:val="22"/>
        </w:rPr>
        <w:tab/>
      </w:r>
      <w:r w:rsidRPr="00946FCF">
        <w:rPr>
          <w:rFonts w:cs="Arial"/>
          <w:szCs w:val="22"/>
        </w:rPr>
        <w:t>Rainer ROBRA</w:t>
      </w:r>
    </w:p>
    <w:p w:rsidR="00896BD1" w:rsidRDefault="00896BD1" w:rsidP="008958EC">
      <w:pPr>
        <w:tabs>
          <w:tab w:val="left" w:pos="4536"/>
        </w:tabs>
        <w:jc w:val="left"/>
        <w:rPr>
          <w:rFonts w:cs="Arial"/>
          <w:szCs w:val="22"/>
          <w:lang w:val="fr-BE"/>
        </w:rPr>
      </w:pPr>
      <w:r w:rsidRPr="00896BD1">
        <w:rPr>
          <w:rFonts w:cs="Arial"/>
          <w:szCs w:val="22"/>
          <w:lang w:val="fr-BE"/>
        </w:rPr>
        <w:t>Greece</w:t>
      </w:r>
      <w:r>
        <w:rPr>
          <w:rFonts w:cs="Arial"/>
          <w:szCs w:val="22"/>
          <w:lang w:val="fr-BE"/>
        </w:rPr>
        <w:tab/>
      </w:r>
      <w:r w:rsidRPr="00896BD1">
        <w:rPr>
          <w:rFonts w:cs="Arial"/>
          <w:szCs w:val="22"/>
          <w:lang w:val="fr-BE"/>
        </w:rPr>
        <w:t>Christos KARAGIANNIDIS</w:t>
      </w:r>
    </w:p>
    <w:p w:rsidR="00896BD1" w:rsidRDefault="00896BD1" w:rsidP="008958EC">
      <w:pPr>
        <w:tabs>
          <w:tab w:val="left" w:pos="4536"/>
        </w:tabs>
        <w:jc w:val="left"/>
        <w:rPr>
          <w:rFonts w:cs="Arial"/>
          <w:szCs w:val="22"/>
          <w:lang w:val="fr-BE"/>
        </w:rPr>
      </w:pPr>
      <w:r>
        <w:rPr>
          <w:rFonts w:cs="Arial"/>
          <w:szCs w:val="22"/>
          <w:lang w:val="fr-BE"/>
        </w:rPr>
        <w:tab/>
      </w:r>
      <w:r>
        <w:rPr>
          <w:rFonts w:cs="Arial"/>
          <w:szCs w:val="22"/>
          <w:lang w:val="fr-BE"/>
        </w:rPr>
        <w:tab/>
      </w:r>
      <w:r w:rsidRPr="00896BD1">
        <w:rPr>
          <w:rFonts w:cs="Arial"/>
          <w:szCs w:val="22"/>
          <w:lang w:val="fr-BE"/>
        </w:rPr>
        <w:t>Spyridon DANELLIS</w:t>
      </w:r>
    </w:p>
    <w:p w:rsidR="00896BD1" w:rsidRDefault="00896BD1" w:rsidP="008958EC">
      <w:pPr>
        <w:tabs>
          <w:tab w:val="left" w:pos="4536"/>
        </w:tabs>
        <w:jc w:val="left"/>
        <w:rPr>
          <w:rFonts w:cs="Arial"/>
          <w:szCs w:val="22"/>
          <w:lang w:val="fr-BE"/>
        </w:rPr>
      </w:pPr>
      <w:r>
        <w:rPr>
          <w:rFonts w:cs="Arial"/>
          <w:szCs w:val="22"/>
          <w:lang w:val="fr-BE"/>
        </w:rPr>
        <w:t>Hungary</w:t>
      </w:r>
      <w:r>
        <w:rPr>
          <w:rFonts w:cs="Arial"/>
          <w:szCs w:val="22"/>
          <w:lang w:val="fr-BE"/>
        </w:rPr>
        <w:tab/>
      </w:r>
      <w:r w:rsidRPr="00896BD1">
        <w:rPr>
          <w:rFonts w:cs="Arial"/>
          <w:szCs w:val="22"/>
          <w:lang w:val="fr-BE"/>
        </w:rPr>
        <w:t>Mihaly BALLA</w:t>
      </w:r>
    </w:p>
    <w:p w:rsidR="00896BD1" w:rsidRDefault="00896BD1" w:rsidP="008958EC">
      <w:pPr>
        <w:tabs>
          <w:tab w:val="left" w:pos="4536"/>
        </w:tabs>
        <w:jc w:val="left"/>
        <w:rPr>
          <w:rFonts w:cs="Arial"/>
          <w:szCs w:val="22"/>
          <w:lang w:val="fr-BE"/>
        </w:rPr>
      </w:pPr>
      <w:r>
        <w:rPr>
          <w:rFonts w:cs="Arial"/>
          <w:szCs w:val="22"/>
          <w:lang w:val="fr-BE"/>
        </w:rPr>
        <w:t>Iceland</w:t>
      </w:r>
      <w:r>
        <w:rPr>
          <w:rFonts w:cs="Arial"/>
          <w:szCs w:val="22"/>
          <w:lang w:val="fr-BE"/>
        </w:rPr>
        <w:tab/>
      </w:r>
      <w:r w:rsidRPr="00896BD1">
        <w:rPr>
          <w:rFonts w:cs="Arial"/>
          <w:szCs w:val="22"/>
          <w:lang w:val="fr-BE"/>
        </w:rPr>
        <w:t>Thorunn EGILSDOTTIR</w:t>
      </w:r>
    </w:p>
    <w:p w:rsidR="00896BD1" w:rsidRPr="0099056F" w:rsidRDefault="00896BD1" w:rsidP="008958EC">
      <w:pPr>
        <w:tabs>
          <w:tab w:val="left" w:pos="4536"/>
        </w:tabs>
        <w:jc w:val="left"/>
        <w:rPr>
          <w:rFonts w:cs="Arial"/>
          <w:szCs w:val="22"/>
          <w:lang w:val="fr-BE"/>
        </w:rPr>
      </w:pPr>
      <w:r>
        <w:rPr>
          <w:rFonts w:cs="Arial"/>
          <w:szCs w:val="22"/>
          <w:lang w:val="fr-BE"/>
        </w:rPr>
        <w:t>Italy</w:t>
      </w:r>
      <w:r>
        <w:rPr>
          <w:rFonts w:cs="Arial"/>
          <w:szCs w:val="22"/>
          <w:lang w:val="fr-BE"/>
        </w:rPr>
        <w:tab/>
      </w:r>
      <w:r>
        <w:rPr>
          <w:rFonts w:cs="Arial"/>
          <w:szCs w:val="22"/>
          <w:lang w:val="fr-BE"/>
        </w:rPr>
        <w:tab/>
      </w:r>
      <w:r w:rsidRPr="0099056F">
        <w:rPr>
          <w:rFonts w:cs="Arial"/>
          <w:szCs w:val="22"/>
          <w:lang w:val="fr-BE"/>
        </w:rPr>
        <w:t>Domenico SCILIPOTI ISGRO</w:t>
      </w:r>
    </w:p>
    <w:p w:rsidR="0099056F" w:rsidRPr="0099056F" w:rsidRDefault="0099056F" w:rsidP="008958EC">
      <w:pPr>
        <w:tabs>
          <w:tab w:val="left" w:pos="4536"/>
        </w:tabs>
        <w:jc w:val="left"/>
        <w:rPr>
          <w:rFonts w:cs="Arial"/>
          <w:szCs w:val="22"/>
          <w:lang w:val="fr-BE"/>
        </w:rPr>
      </w:pPr>
      <w:r w:rsidRPr="0099056F">
        <w:rPr>
          <w:rFonts w:cs="Arial"/>
          <w:szCs w:val="22"/>
          <w:lang w:val="fr-BE"/>
        </w:rPr>
        <w:tab/>
      </w:r>
      <w:r w:rsidRPr="0099056F">
        <w:rPr>
          <w:rFonts w:cs="Arial"/>
          <w:szCs w:val="22"/>
          <w:lang w:val="fr-BE"/>
        </w:rPr>
        <w:tab/>
        <w:t>Vito VATTUONE</w:t>
      </w:r>
    </w:p>
    <w:p w:rsidR="00896BD1" w:rsidRDefault="0099056F" w:rsidP="008958EC">
      <w:pPr>
        <w:tabs>
          <w:tab w:val="left" w:pos="4536"/>
        </w:tabs>
        <w:jc w:val="left"/>
        <w:rPr>
          <w:rFonts w:cs="Arial"/>
          <w:szCs w:val="22"/>
          <w:lang w:val="fr-BE"/>
        </w:rPr>
      </w:pPr>
      <w:r w:rsidRPr="0099056F">
        <w:rPr>
          <w:rFonts w:cs="Arial"/>
          <w:szCs w:val="22"/>
          <w:lang w:val="fr-BE"/>
        </w:rPr>
        <w:t>Lithuania</w:t>
      </w:r>
      <w:r>
        <w:rPr>
          <w:rFonts w:cs="Arial"/>
          <w:szCs w:val="22"/>
          <w:lang w:val="fr-BE"/>
        </w:rPr>
        <w:tab/>
      </w:r>
      <w:r w:rsidRPr="0099056F">
        <w:rPr>
          <w:rFonts w:cs="Arial"/>
          <w:szCs w:val="22"/>
          <w:lang w:val="fr-BE"/>
        </w:rPr>
        <w:t>Domas PETRULIS</w:t>
      </w:r>
    </w:p>
    <w:p w:rsidR="0099056F" w:rsidRDefault="0099056F" w:rsidP="008958EC">
      <w:pPr>
        <w:tabs>
          <w:tab w:val="left" w:pos="4536"/>
        </w:tabs>
        <w:jc w:val="left"/>
        <w:rPr>
          <w:rFonts w:cs="Arial"/>
          <w:szCs w:val="22"/>
          <w:lang w:val="fr-BE"/>
        </w:rPr>
      </w:pPr>
      <w:r>
        <w:rPr>
          <w:rFonts w:cs="Arial"/>
          <w:szCs w:val="22"/>
          <w:lang w:val="fr-BE"/>
        </w:rPr>
        <w:t>Luxemburg</w:t>
      </w:r>
      <w:r>
        <w:rPr>
          <w:rFonts w:cs="Arial"/>
          <w:szCs w:val="22"/>
          <w:lang w:val="fr-BE"/>
        </w:rPr>
        <w:tab/>
      </w:r>
      <w:r w:rsidRPr="0099056F">
        <w:rPr>
          <w:rFonts w:cs="Arial"/>
          <w:szCs w:val="22"/>
          <w:lang w:val="fr-BE"/>
        </w:rPr>
        <w:t>Jean-Marie HALSDORF</w:t>
      </w:r>
    </w:p>
    <w:p w:rsidR="0099056F" w:rsidRDefault="0099056F" w:rsidP="008958EC">
      <w:pPr>
        <w:tabs>
          <w:tab w:val="left" w:pos="4536"/>
        </w:tabs>
        <w:jc w:val="left"/>
        <w:rPr>
          <w:rFonts w:cs="Arial"/>
          <w:szCs w:val="22"/>
          <w:lang w:val="fr-BE"/>
        </w:rPr>
      </w:pPr>
      <w:r>
        <w:rPr>
          <w:rFonts w:cs="Arial"/>
          <w:szCs w:val="22"/>
          <w:lang w:val="fr-BE"/>
        </w:rPr>
        <w:t>Netherlands</w:t>
      </w:r>
      <w:r>
        <w:rPr>
          <w:rFonts w:cs="Arial"/>
          <w:szCs w:val="22"/>
          <w:lang w:val="fr-BE"/>
        </w:rPr>
        <w:tab/>
      </w:r>
      <w:r w:rsidRPr="0099056F">
        <w:rPr>
          <w:rFonts w:cs="Arial"/>
          <w:szCs w:val="22"/>
          <w:lang w:val="fr-BE"/>
        </w:rPr>
        <w:t>Han ten BROEKE</w:t>
      </w:r>
    </w:p>
    <w:p w:rsidR="0099056F" w:rsidRPr="0099056F" w:rsidRDefault="0099056F" w:rsidP="008958EC">
      <w:pPr>
        <w:tabs>
          <w:tab w:val="left" w:pos="4536"/>
        </w:tabs>
        <w:jc w:val="left"/>
        <w:rPr>
          <w:lang w:val="fr-BE"/>
        </w:rPr>
      </w:pPr>
      <w:r>
        <w:rPr>
          <w:rFonts w:cs="Arial"/>
          <w:szCs w:val="22"/>
          <w:lang w:val="fr-BE"/>
        </w:rPr>
        <w:tab/>
      </w:r>
      <w:r>
        <w:rPr>
          <w:rFonts w:cs="Arial"/>
          <w:szCs w:val="22"/>
          <w:lang w:val="fr-BE"/>
        </w:rPr>
        <w:tab/>
      </w:r>
      <w:r w:rsidRPr="0099056F">
        <w:rPr>
          <w:rFonts w:cs="Arial"/>
          <w:szCs w:val="22"/>
          <w:lang w:val="fr-BE"/>
        </w:rPr>
        <w:t>Franklin van KAPPEN</w:t>
      </w:r>
      <w:r w:rsidRPr="0099056F">
        <w:rPr>
          <w:lang w:val="fr-BE"/>
        </w:rPr>
        <w:t xml:space="preserve"> </w:t>
      </w:r>
    </w:p>
    <w:p w:rsidR="0099056F" w:rsidRDefault="0099056F" w:rsidP="008958EC">
      <w:pPr>
        <w:tabs>
          <w:tab w:val="left" w:pos="4536"/>
        </w:tabs>
        <w:jc w:val="left"/>
        <w:rPr>
          <w:rFonts w:cs="Arial"/>
          <w:szCs w:val="22"/>
          <w:lang w:val="fr-BE"/>
        </w:rPr>
      </w:pPr>
      <w:r w:rsidRPr="0099056F">
        <w:rPr>
          <w:lang w:val="fr-BE"/>
        </w:rPr>
        <w:tab/>
      </w:r>
      <w:r w:rsidRPr="0099056F">
        <w:rPr>
          <w:lang w:val="fr-BE"/>
        </w:rPr>
        <w:tab/>
      </w:r>
      <w:r w:rsidRPr="0099056F">
        <w:rPr>
          <w:rFonts w:cs="Arial"/>
          <w:szCs w:val="22"/>
          <w:lang w:val="fr-BE"/>
        </w:rPr>
        <w:t>Ronald VUIJK</w:t>
      </w:r>
    </w:p>
    <w:p w:rsidR="0099056F" w:rsidRPr="0099056F" w:rsidRDefault="0099056F" w:rsidP="008958EC">
      <w:pPr>
        <w:tabs>
          <w:tab w:val="left" w:pos="4536"/>
        </w:tabs>
        <w:jc w:val="left"/>
        <w:rPr>
          <w:rFonts w:cs="Arial"/>
          <w:szCs w:val="22"/>
        </w:rPr>
      </w:pPr>
      <w:r>
        <w:rPr>
          <w:rFonts w:cs="Arial"/>
          <w:szCs w:val="22"/>
          <w:lang w:val="fr-BE"/>
        </w:rPr>
        <w:tab/>
      </w:r>
      <w:r>
        <w:rPr>
          <w:rFonts w:cs="Arial"/>
          <w:szCs w:val="22"/>
          <w:lang w:val="fr-BE"/>
        </w:rPr>
        <w:tab/>
      </w:r>
      <w:r w:rsidRPr="0099056F">
        <w:rPr>
          <w:rFonts w:cs="Arial"/>
          <w:szCs w:val="22"/>
        </w:rPr>
        <w:t>Herman SCHAPER</w:t>
      </w:r>
    </w:p>
    <w:p w:rsidR="0099056F" w:rsidRDefault="0099056F" w:rsidP="008958EC">
      <w:pPr>
        <w:tabs>
          <w:tab w:val="left" w:pos="4536"/>
        </w:tabs>
        <w:jc w:val="left"/>
        <w:rPr>
          <w:rFonts w:cs="Arial"/>
          <w:szCs w:val="22"/>
        </w:rPr>
      </w:pPr>
      <w:r>
        <w:rPr>
          <w:rFonts w:cs="Arial"/>
          <w:szCs w:val="22"/>
        </w:rPr>
        <w:lastRenderedPageBreak/>
        <w:tab/>
      </w:r>
      <w:r>
        <w:rPr>
          <w:rFonts w:cs="Arial"/>
          <w:szCs w:val="22"/>
        </w:rPr>
        <w:tab/>
      </w:r>
      <w:r w:rsidRPr="0099056F">
        <w:rPr>
          <w:rFonts w:cs="Arial"/>
          <w:szCs w:val="22"/>
        </w:rPr>
        <w:t>Harry van BOMMEL</w:t>
      </w:r>
    </w:p>
    <w:p w:rsidR="00EA3AD8" w:rsidRDefault="0099056F" w:rsidP="008958EC">
      <w:pPr>
        <w:tabs>
          <w:tab w:val="left" w:pos="4536"/>
        </w:tabs>
        <w:jc w:val="left"/>
        <w:rPr>
          <w:rFonts w:cs="Arial"/>
          <w:szCs w:val="22"/>
        </w:rPr>
      </w:pPr>
      <w:r>
        <w:rPr>
          <w:rFonts w:cs="Arial"/>
          <w:szCs w:val="22"/>
        </w:rPr>
        <w:t>Norway</w:t>
      </w:r>
      <w:r>
        <w:rPr>
          <w:rFonts w:cs="Arial"/>
          <w:szCs w:val="22"/>
        </w:rPr>
        <w:tab/>
      </w:r>
      <w:r w:rsidR="0024593E">
        <w:rPr>
          <w:rFonts w:cs="Arial"/>
          <w:szCs w:val="22"/>
        </w:rPr>
        <w:t xml:space="preserve">Øyvind HALLERAKER </w:t>
      </w:r>
      <w:r w:rsidR="00EA3AD8">
        <w:rPr>
          <w:rFonts w:cs="Arial"/>
          <w:szCs w:val="22"/>
        </w:rPr>
        <w:t>(</w:t>
      </w:r>
      <w:r w:rsidR="0024593E">
        <w:rPr>
          <w:rFonts w:cs="Arial"/>
          <w:szCs w:val="22"/>
        </w:rPr>
        <w:t>Chairperson</w:t>
      </w:r>
      <w:r w:rsidR="00EA3AD8">
        <w:rPr>
          <w:rFonts w:cs="Arial"/>
          <w:szCs w:val="22"/>
        </w:rPr>
        <w:t>, PCTR)</w:t>
      </w:r>
    </w:p>
    <w:p w:rsidR="0099056F" w:rsidRDefault="00EA3AD8" w:rsidP="008958EC">
      <w:pPr>
        <w:tabs>
          <w:tab w:val="left" w:pos="4536"/>
        </w:tabs>
        <w:jc w:val="left"/>
        <w:rPr>
          <w:rFonts w:cs="Arial"/>
          <w:szCs w:val="22"/>
        </w:rPr>
      </w:pPr>
      <w:r>
        <w:rPr>
          <w:rFonts w:cs="Arial"/>
          <w:szCs w:val="22"/>
        </w:rPr>
        <w:tab/>
      </w:r>
      <w:r>
        <w:rPr>
          <w:rFonts w:cs="Arial"/>
          <w:szCs w:val="22"/>
        </w:rPr>
        <w:tab/>
      </w:r>
      <w:r w:rsidR="0099056F" w:rsidRPr="0099056F">
        <w:rPr>
          <w:rFonts w:cs="Arial"/>
          <w:szCs w:val="22"/>
        </w:rPr>
        <w:t>Liv Signe NAVARSETE</w:t>
      </w:r>
    </w:p>
    <w:p w:rsidR="0099056F" w:rsidRDefault="00C37FED" w:rsidP="008958EC">
      <w:pPr>
        <w:tabs>
          <w:tab w:val="left" w:pos="4536"/>
        </w:tabs>
        <w:jc w:val="left"/>
        <w:rPr>
          <w:rFonts w:cs="Arial"/>
          <w:szCs w:val="22"/>
        </w:rPr>
      </w:pPr>
      <w:r>
        <w:rPr>
          <w:rFonts w:cs="Arial"/>
          <w:szCs w:val="22"/>
        </w:rPr>
        <w:t>Poland</w:t>
      </w:r>
      <w:r>
        <w:rPr>
          <w:rFonts w:cs="Arial"/>
          <w:szCs w:val="22"/>
        </w:rPr>
        <w:tab/>
      </w:r>
      <w:r w:rsidRPr="00C37FED">
        <w:rPr>
          <w:rFonts w:cs="Arial"/>
          <w:szCs w:val="22"/>
        </w:rPr>
        <w:t>Adam BIELAN</w:t>
      </w:r>
    </w:p>
    <w:p w:rsidR="00C37FED" w:rsidRDefault="00C37FED" w:rsidP="008958EC">
      <w:pPr>
        <w:tabs>
          <w:tab w:val="left" w:pos="4536"/>
        </w:tabs>
        <w:jc w:val="left"/>
        <w:rPr>
          <w:rFonts w:cs="Arial"/>
          <w:szCs w:val="22"/>
        </w:rPr>
      </w:pPr>
      <w:r>
        <w:rPr>
          <w:rFonts w:cs="Arial"/>
          <w:szCs w:val="22"/>
        </w:rPr>
        <w:tab/>
      </w:r>
      <w:r>
        <w:rPr>
          <w:rFonts w:cs="Arial"/>
          <w:szCs w:val="22"/>
        </w:rPr>
        <w:tab/>
      </w:r>
      <w:r w:rsidRPr="00C37FED">
        <w:rPr>
          <w:rFonts w:cs="Arial"/>
          <w:szCs w:val="22"/>
        </w:rPr>
        <w:t>Waldemar ANDZEL</w:t>
      </w:r>
    </w:p>
    <w:p w:rsidR="00C37FED" w:rsidRDefault="00C37FED" w:rsidP="008958EC">
      <w:pPr>
        <w:tabs>
          <w:tab w:val="left" w:pos="4536"/>
        </w:tabs>
        <w:jc w:val="left"/>
        <w:rPr>
          <w:rFonts w:cs="Arial"/>
          <w:szCs w:val="22"/>
        </w:rPr>
      </w:pPr>
      <w:r>
        <w:rPr>
          <w:rFonts w:cs="Arial"/>
          <w:szCs w:val="22"/>
        </w:rPr>
        <w:tab/>
      </w:r>
      <w:r>
        <w:rPr>
          <w:rFonts w:cs="Arial"/>
          <w:szCs w:val="22"/>
        </w:rPr>
        <w:tab/>
      </w:r>
      <w:r w:rsidRPr="00C37FED">
        <w:rPr>
          <w:rFonts w:cs="Arial"/>
          <w:szCs w:val="22"/>
        </w:rPr>
        <w:t>Stanislaw PIOTROWICZ</w:t>
      </w:r>
    </w:p>
    <w:p w:rsidR="00C37FED" w:rsidRDefault="00C37FED" w:rsidP="008958EC">
      <w:pPr>
        <w:tabs>
          <w:tab w:val="left" w:pos="4536"/>
        </w:tabs>
        <w:jc w:val="left"/>
        <w:rPr>
          <w:rFonts w:cs="Arial"/>
          <w:szCs w:val="22"/>
        </w:rPr>
      </w:pPr>
      <w:r>
        <w:rPr>
          <w:rFonts w:cs="Arial"/>
          <w:szCs w:val="22"/>
        </w:rPr>
        <w:t>Portugal</w:t>
      </w:r>
      <w:r>
        <w:rPr>
          <w:rFonts w:cs="Arial"/>
          <w:szCs w:val="22"/>
        </w:rPr>
        <w:tab/>
      </w:r>
      <w:r w:rsidRPr="00C37FED">
        <w:rPr>
          <w:rFonts w:cs="Arial"/>
          <w:szCs w:val="22"/>
        </w:rPr>
        <w:t>Julio MIRANDA CALHA</w:t>
      </w:r>
    </w:p>
    <w:p w:rsidR="00C37FED" w:rsidRDefault="00C37FED" w:rsidP="008958EC">
      <w:pPr>
        <w:tabs>
          <w:tab w:val="left" w:pos="4536"/>
        </w:tabs>
        <w:jc w:val="left"/>
        <w:rPr>
          <w:rFonts w:cs="Arial"/>
          <w:szCs w:val="22"/>
        </w:rPr>
      </w:pPr>
      <w:r>
        <w:rPr>
          <w:rFonts w:cs="Arial"/>
          <w:szCs w:val="22"/>
        </w:rPr>
        <w:t>Slovakia</w:t>
      </w:r>
      <w:r>
        <w:rPr>
          <w:rFonts w:cs="Arial"/>
          <w:szCs w:val="22"/>
        </w:rPr>
        <w:tab/>
      </w:r>
      <w:r w:rsidRPr="00C37FED">
        <w:rPr>
          <w:rFonts w:cs="Arial"/>
          <w:szCs w:val="22"/>
        </w:rPr>
        <w:t>Juraj DROBA</w:t>
      </w:r>
    </w:p>
    <w:p w:rsidR="00C37FED" w:rsidRDefault="00C37FED" w:rsidP="008958EC">
      <w:pPr>
        <w:tabs>
          <w:tab w:val="left" w:pos="4536"/>
        </w:tabs>
        <w:jc w:val="left"/>
        <w:rPr>
          <w:rFonts w:cs="Arial"/>
          <w:szCs w:val="22"/>
        </w:rPr>
      </w:pPr>
      <w:r>
        <w:rPr>
          <w:rFonts w:cs="Arial"/>
          <w:szCs w:val="22"/>
        </w:rPr>
        <w:t>Slovenia</w:t>
      </w:r>
      <w:r>
        <w:rPr>
          <w:rFonts w:cs="Arial"/>
          <w:szCs w:val="22"/>
        </w:rPr>
        <w:tab/>
      </w:r>
      <w:r w:rsidRPr="00C37FED">
        <w:rPr>
          <w:rFonts w:cs="Arial"/>
          <w:szCs w:val="22"/>
        </w:rPr>
        <w:t xml:space="preserve">Matej TONIN </w:t>
      </w:r>
    </w:p>
    <w:p w:rsidR="00C37FED" w:rsidRDefault="00C37FED" w:rsidP="008958EC">
      <w:pPr>
        <w:tabs>
          <w:tab w:val="left" w:pos="4536"/>
        </w:tabs>
        <w:jc w:val="left"/>
        <w:rPr>
          <w:rFonts w:cs="Arial"/>
          <w:szCs w:val="22"/>
        </w:rPr>
      </w:pPr>
      <w:r>
        <w:rPr>
          <w:rFonts w:cs="Arial"/>
          <w:szCs w:val="22"/>
        </w:rPr>
        <w:tab/>
      </w:r>
      <w:r>
        <w:rPr>
          <w:rFonts w:cs="Arial"/>
          <w:szCs w:val="22"/>
        </w:rPr>
        <w:tab/>
      </w:r>
      <w:r w:rsidRPr="00C37FED">
        <w:rPr>
          <w:rFonts w:cs="Arial"/>
          <w:szCs w:val="22"/>
        </w:rPr>
        <w:t>Zan MAHNIC</w:t>
      </w:r>
    </w:p>
    <w:p w:rsidR="00C37FED" w:rsidRDefault="00C37FED" w:rsidP="008958EC">
      <w:pPr>
        <w:tabs>
          <w:tab w:val="left" w:pos="4536"/>
        </w:tabs>
        <w:jc w:val="left"/>
        <w:rPr>
          <w:rFonts w:cs="Arial"/>
          <w:szCs w:val="22"/>
        </w:rPr>
      </w:pPr>
      <w:r>
        <w:rPr>
          <w:rFonts w:cs="Arial"/>
          <w:szCs w:val="22"/>
        </w:rPr>
        <w:t>Spain</w:t>
      </w:r>
      <w:r>
        <w:rPr>
          <w:rFonts w:cs="Arial"/>
          <w:szCs w:val="22"/>
        </w:rPr>
        <w:tab/>
      </w:r>
      <w:r>
        <w:rPr>
          <w:rFonts w:cs="Arial"/>
          <w:szCs w:val="22"/>
        </w:rPr>
        <w:tab/>
      </w:r>
      <w:r w:rsidRPr="00C37FED">
        <w:rPr>
          <w:rFonts w:cs="Arial"/>
          <w:szCs w:val="22"/>
        </w:rPr>
        <w:t>Ramon MORENO</w:t>
      </w:r>
    </w:p>
    <w:p w:rsidR="00C37FED" w:rsidRDefault="00C37FED" w:rsidP="008958EC">
      <w:pPr>
        <w:tabs>
          <w:tab w:val="left" w:pos="4536"/>
        </w:tabs>
        <w:jc w:val="left"/>
        <w:rPr>
          <w:rFonts w:cs="Arial"/>
          <w:szCs w:val="22"/>
        </w:rPr>
      </w:pPr>
      <w:r>
        <w:rPr>
          <w:rFonts w:cs="Arial"/>
          <w:szCs w:val="22"/>
        </w:rPr>
        <w:t>Turkey</w:t>
      </w:r>
      <w:r>
        <w:rPr>
          <w:rFonts w:cs="Arial"/>
          <w:szCs w:val="22"/>
        </w:rPr>
        <w:tab/>
      </w:r>
      <w:r w:rsidR="0011449C" w:rsidRPr="0011449C">
        <w:rPr>
          <w:rFonts w:cs="Arial"/>
          <w:szCs w:val="22"/>
        </w:rPr>
        <w:t>Osman Askin BAK</w:t>
      </w:r>
    </w:p>
    <w:p w:rsidR="0011449C" w:rsidRPr="0099056F" w:rsidRDefault="0011449C" w:rsidP="008958EC">
      <w:pPr>
        <w:tabs>
          <w:tab w:val="left" w:pos="4536"/>
        </w:tabs>
        <w:jc w:val="left"/>
        <w:rPr>
          <w:rFonts w:cs="Arial"/>
          <w:szCs w:val="22"/>
        </w:rPr>
      </w:pPr>
      <w:r>
        <w:rPr>
          <w:rFonts w:cs="Arial"/>
          <w:szCs w:val="22"/>
        </w:rPr>
        <w:tab/>
      </w:r>
      <w:r>
        <w:rPr>
          <w:rFonts w:cs="Arial"/>
          <w:szCs w:val="22"/>
        </w:rPr>
        <w:tab/>
      </w:r>
      <w:r w:rsidRPr="0011449C">
        <w:rPr>
          <w:rFonts w:cs="Arial"/>
          <w:szCs w:val="22"/>
        </w:rPr>
        <w:t>Ziya PIR</w:t>
      </w:r>
    </w:p>
    <w:p w:rsidR="00896BD1" w:rsidRPr="0099056F" w:rsidRDefault="0041452C" w:rsidP="008958EC">
      <w:pPr>
        <w:tabs>
          <w:tab w:val="left" w:pos="4536"/>
        </w:tabs>
        <w:jc w:val="left"/>
        <w:rPr>
          <w:rFonts w:cs="Arial"/>
          <w:szCs w:val="22"/>
        </w:rPr>
      </w:pPr>
      <w:r>
        <w:rPr>
          <w:rFonts w:cs="Arial"/>
          <w:szCs w:val="22"/>
        </w:rPr>
        <w:t>United Kingdom</w:t>
      </w:r>
      <w:r>
        <w:rPr>
          <w:rFonts w:cs="Arial"/>
          <w:szCs w:val="22"/>
        </w:rPr>
        <w:tab/>
      </w:r>
      <w:r w:rsidRPr="0041452C">
        <w:rPr>
          <w:rFonts w:cs="Arial"/>
          <w:szCs w:val="22"/>
        </w:rPr>
        <w:t xml:space="preserve">Lord CAMPBELL </w:t>
      </w:r>
      <w:r>
        <w:rPr>
          <w:rFonts w:cs="Arial"/>
          <w:szCs w:val="22"/>
        </w:rPr>
        <w:t>of</w:t>
      </w:r>
      <w:r w:rsidRPr="0041452C">
        <w:rPr>
          <w:rFonts w:cs="Arial"/>
          <w:szCs w:val="22"/>
        </w:rPr>
        <w:t xml:space="preserve"> PITTENWEEM</w:t>
      </w:r>
    </w:p>
    <w:p w:rsidR="00896BD1" w:rsidRPr="0099056F" w:rsidRDefault="0041452C" w:rsidP="008958EC">
      <w:pPr>
        <w:tabs>
          <w:tab w:val="left" w:pos="4536"/>
        </w:tabs>
        <w:jc w:val="left"/>
        <w:rPr>
          <w:rFonts w:cs="Arial"/>
          <w:szCs w:val="22"/>
        </w:rPr>
      </w:pPr>
      <w:r>
        <w:rPr>
          <w:rFonts w:cs="Arial"/>
          <w:szCs w:val="22"/>
        </w:rPr>
        <w:tab/>
      </w:r>
      <w:r>
        <w:rPr>
          <w:rFonts w:cs="Arial"/>
          <w:szCs w:val="22"/>
        </w:rPr>
        <w:tab/>
      </w:r>
      <w:r w:rsidRPr="0041452C">
        <w:rPr>
          <w:rFonts w:cs="Arial"/>
          <w:szCs w:val="22"/>
        </w:rPr>
        <w:t xml:space="preserve">Baroness RAMSAY </w:t>
      </w:r>
      <w:r>
        <w:rPr>
          <w:rFonts w:cs="Arial"/>
          <w:szCs w:val="22"/>
        </w:rPr>
        <w:t>of</w:t>
      </w:r>
      <w:r w:rsidRPr="0041452C">
        <w:rPr>
          <w:rFonts w:cs="Arial"/>
          <w:szCs w:val="22"/>
        </w:rPr>
        <w:t xml:space="preserve"> CARTVALE</w:t>
      </w:r>
    </w:p>
    <w:p w:rsidR="00896BD1" w:rsidRPr="0099056F" w:rsidRDefault="0041452C" w:rsidP="008958EC">
      <w:pPr>
        <w:tabs>
          <w:tab w:val="left" w:pos="4536"/>
        </w:tabs>
        <w:jc w:val="left"/>
        <w:rPr>
          <w:rFonts w:cs="Arial"/>
          <w:szCs w:val="22"/>
        </w:rPr>
      </w:pPr>
      <w:r>
        <w:rPr>
          <w:rFonts w:cs="Arial"/>
          <w:szCs w:val="22"/>
        </w:rPr>
        <w:tab/>
      </w:r>
      <w:r>
        <w:rPr>
          <w:rFonts w:cs="Arial"/>
          <w:szCs w:val="22"/>
        </w:rPr>
        <w:tab/>
      </w:r>
      <w:r w:rsidR="00EA3AD8">
        <w:rPr>
          <w:rFonts w:cs="Arial"/>
          <w:szCs w:val="22"/>
        </w:rPr>
        <w:t>Mary C</w:t>
      </w:r>
      <w:r w:rsidR="00B73BFE">
        <w:rPr>
          <w:rFonts w:cs="Arial"/>
          <w:szCs w:val="22"/>
        </w:rPr>
        <w:t>REAGH</w:t>
      </w:r>
      <w:r w:rsidR="00EA3AD8">
        <w:rPr>
          <w:rFonts w:cs="Arial"/>
          <w:szCs w:val="22"/>
        </w:rPr>
        <w:br/>
      </w:r>
      <w:r w:rsidR="00EA3AD8">
        <w:rPr>
          <w:rFonts w:cs="Arial"/>
          <w:szCs w:val="22"/>
        </w:rPr>
        <w:tab/>
      </w:r>
      <w:r w:rsidR="00EA3AD8">
        <w:rPr>
          <w:rFonts w:cs="Arial"/>
          <w:szCs w:val="22"/>
        </w:rPr>
        <w:tab/>
      </w:r>
      <w:r w:rsidRPr="0041452C">
        <w:rPr>
          <w:rFonts w:cs="Arial"/>
          <w:szCs w:val="22"/>
        </w:rPr>
        <w:t>Nigel DODDS</w:t>
      </w:r>
    </w:p>
    <w:p w:rsidR="00896BD1" w:rsidRDefault="0041452C" w:rsidP="008958EC">
      <w:pPr>
        <w:tabs>
          <w:tab w:val="left" w:pos="4536"/>
        </w:tabs>
        <w:jc w:val="left"/>
        <w:rPr>
          <w:rFonts w:cs="Arial"/>
          <w:szCs w:val="22"/>
        </w:rPr>
      </w:pPr>
      <w:r>
        <w:rPr>
          <w:rFonts w:cs="Arial"/>
          <w:szCs w:val="22"/>
        </w:rPr>
        <w:tab/>
      </w:r>
      <w:r>
        <w:rPr>
          <w:rFonts w:cs="Arial"/>
          <w:szCs w:val="22"/>
        </w:rPr>
        <w:tab/>
      </w:r>
      <w:r w:rsidRPr="0041452C">
        <w:rPr>
          <w:rFonts w:cs="Arial"/>
          <w:szCs w:val="22"/>
        </w:rPr>
        <w:t>Madeleine MOON</w:t>
      </w:r>
    </w:p>
    <w:p w:rsidR="0041452C" w:rsidRPr="0099056F" w:rsidRDefault="0041452C" w:rsidP="008958EC">
      <w:pPr>
        <w:tabs>
          <w:tab w:val="left" w:pos="4536"/>
        </w:tabs>
        <w:jc w:val="left"/>
        <w:rPr>
          <w:rFonts w:cs="Arial"/>
          <w:szCs w:val="22"/>
        </w:rPr>
      </w:pPr>
      <w:r>
        <w:rPr>
          <w:rFonts w:cs="Arial"/>
          <w:szCs w:val="22"/>
        </w:rPr>
        <w:t>United States</w:t>
      </w:r>
      <w:r>
        <w:rPr>
          <w:rFonts w:cs="Arial"/>
          <w:szCs w:val="22"/>
        </w:rPr>
        <w:tab/>
      </w:r>
      <w:r w:rsidRPr="0041452C">
        <w:rPr>
          <w:rFonts w:cs="Arial"/>
          <w:szCs w:val="22"/>
        </w:rPr>
        <w:t>Rob BISHOP</w:t>
      </w:r>
    </w:p>
    <w:p w:rsidR="00896BD1" w:rsidRPr="0099056F" w:rsidRDefault="00896BD1" w:rsidP="008958EC">
      <w:pPr>
        <w:tabs>
          <w:tab w:val="left" w:pos="4536"/>
        </w:tabs>
        <w:jc w:val="left"/>
        <w:rPr>
          <w:rFonts w:cs="Arial"/>
          <w:szCs w:val="22"/>
        </w:rPr>
      </w:pPr>
    </w:p>
    <w:p w:rsidR="009015BA" w:rsidRPr="00A402B6" w:rsidRDefault="000208CB" w:rsidP="008958EC">
      <w:pPr>
        <w:tabs>
          <w:tab w:val="left" w:pos="4536"/>
        </w:tabs>
        <w:jc w:val="left"/>
        <w:rPr>
          <w:rFonts w:cs="Arial"/>
          <w:b/>
          <w:bCs/>
          <w:szCs w:val="22"/>
        </w:rPr>
      </w:pPr>
      <w:r w:rsidRPr="00A402B6">
        <w:rPr>
          <w:rFonts w:cs="Arial"/>
          <w:b/>
          <w:bCs/>
          <w:szCs w:val="22"/>
        </w:rPr>
        <w:t>Associate Delegations</w:t>
      </w:r>
    </w:p>
    <w:p w:rsidR="000208CB" w:rsidRPr="00A402B6" w:rsidRDefault="000208CB" w:rsidP="000208CB">
      <w:pPr>
        <w:tabs>
          <w:tab w:val="left" w:pos="1695"/>
          <w:tab w:val="left" w:pos="4455"/>
          <w:tab w:val="left" w:pos="4536"/>
          <w:tab w:val="left" w:pos="6195"/>
        </w:tabs>
        <w:jc w:val="left"/>
        <w:rPr>
          <w:rFonts w:cs="Arial"/>
          <w:szCs w:val="22"/>
        </w:rPr>
      </w:pPr>
      <w:r w:rsidRPr="00A402B6">
        <w:rPr>
          <w:rFonts w:cs="Arial"/>
          <w:szCs w:val="22"/>
        </w:rPr>
        <w:t xml:space="preserve">Armenia </w:t>
      </w:r>
      <w:r w:rsidRPr="00A402B6">
        <w:rPr>
          <w:rFonts w:cs="Arial"/>
          <w:szCs w:val="22"/>
        </w:rPr>
        <w:tab/>
      </w:r>
      <w:r w:rsidRPr="00A402B6">
        <w:rPr>
          <w:rFonts w:cs="Arial"/>
          <w:szCs w:val="22"/>
        </w:rPr>
        <w:tab/>
      </w:r>
      <w:r w:rsidRPr="00A402B6">
        <w:rPr>
          <w:rFonts w:cs="Arial"/>
          <w:szCs w:val="22"/>
        </w:rPr>
        <w:tab/>
        <w:t>Koryun NAHAPETYAN</w:t>
      </w:r>
    </w:p>
    <w:p w:rsidR="000208CB" w:rsidRDefault="000208CB" w:rsidP="008958EC">
      <w:pPr>
        <w:tabs>
          <w:tab w:val="left" w:pos="4536"/>
        </w:tabs>
        <w:jc w:val="left"/>
        <w:rPr>
          <w:rFonts w:cs="Arial"/>
          <w:szCs w:val="22"/>
        </w:rPr>
      </w:pPr>
      <w:r w:rsidRPr="00A402B6">
        <w:rPr>
          <w:rFonts w:cs="Arial"/>
          <w:szCs w:val="22"/>
        </w:rPr>
        <w:t>Austri</w:t>
      </w:r>
      <w:r>
        <w:rPr>
          <w:rFonts w:cs="Arial"/>
          <w:szCs w:val="22"/>
        </w:rPr>
        <w:t>a</w:t>
      </w:r>
      <w:r>
        <w:rPr>
          <w:rFonts w:cs="Arial"/>
          <w:szCs w:val="22"/>
        </w:rPr>
        <w:tab/>
      </w:r>
      <w:r w:rsidRPr="000208CB">
        <w:rPr>
          <w:rFonts w:cs="Arial"/>
          <w:szCs w:val="22"/>
        </w:rPr>
        <w:t>Hubert FUCHS</w:t>
      </w:r>
    </w:p>
    <w:p w:rsidR="000208CB" w:rsidRDefault="000208CB" w:rsidP="008958EC">
      <w:pPr>
        <w:tabs>
          <w:tab w:val="left" w:pos="4536"/>
        </w:tabs>
        <w:jc w:val="left"/>
        <w:rPr>
          <w:rFonts w:cs="Arial"/>
          <w:szCs w:val="22"/>
        </w:rPr>
      </w:pPr>
      <w:r>
        <w:rPr>
          <w:rFonts w:cs="Arial"/>
          <w:szCs w:val="22"/>
        </w:rPr>
        <w:t>Azerbaijan</w:t>
      </w:r>
      <w:r>
        <w:rPr>
          <w:rFonts w:cs="Arial"/>
          <w:szCs w:val="22"/>
        </w:rPr>
        <w:tab/>
      </w:r>
      <w:r w:rsidRPr="000208CB">
        <w:rPr>
          <w:rFonts w:cs="Arial"/>
          <w:szCs w:val="22"/>
        </w:rPr>
        <w:t>Ziyafat ASGAROV</w:t>
      </w:r>
    </w:p>
    <w:p w:rsidR="000208CB" w:rsidRDefault="000208CB" w:rsidP="008958EC">
      <w:pPr>
        <w:tabs>
          <w:tab w:val="left" w:pos="4536"/>
        </w:tabs>
        <w:jc w:val="left"/>
        <w:rPr>
          <w:rFonts w:cs="Arial"/>
          <w:szCs w:val="22"/>
        </w:rPr>
      </w:pPr>
      <w:r>
        <w:rPr>
          <w:rFonts w:cs="Arial"/>
          <w:szCs w:val="22"/>
        </w:rPr>
        <w:tab/>
      </w:r>
      <w:r>
        <w:rPr>
          <w:rFonts w:cs="Arial"/>
          <w:szCs w:val="22"/>
        </w:rPr>
        <w:tab/>
      </w:r>
      <w:r w:rsidRPr="000208CB">
        <w:rPr>
          <w:rFonts w:cs="Arial"/>
          <w:szCs w:val="22"/>
        </w:rPr>
        <w:t>Siyavush NOVRUZOV</w:t>
      </w:r>
    </w:p>
    <w:p w:rsidR="00971EA1" w:rsidRDefault="00971EA1" w:rsidP="008958EC">
      <w:pPr>
        <w:tabs>
          <w:tab w:val="left" w:pos="4536"/>
        </w:tabs>
        <w:jc w:val="left"/>
        <w:rPr>
          <w:rFonts w:cs="Arial"/>
          <w:szCs w:val="22"/>
        </w:rPr>
      </w:pPr>
      <w:r>
        <w:rPr>
          <w:rFonts w:cs="Arial"/>
          <w:szCs w:val="22"/>
        </w:rPr>
        <w:t>Finland</w:t>
      </w:r>
      <w:r>
        <w:rPr>
          <w:rFonts w:cs="Arial"/>
          <w:szCs w:val="22"/>
        </w:rPr>
        <w:tab/>
      </w:r>
      <w:r w:rsidRPr="00971EA1">
        <w:rPr>
          <w:rFonts w:cs="Arial"/>
          <w:szCs w:val="22"/>
        </w:rPr>
        <w:t>Tom PACKALEN</w:t>
      </w:r>
    </w:p>
    <w:p w:rsidR="00971EA1" w:rsidRDefault="00971EA1" w:rsidP="008958EC">
      <w:pPr>
        <w:tabs>
          <w:tab w:val="left" w:pos="4536"/>
        </w:tabs>
        <w:jc w:val="left"/>
        <w:rPr>
          <w:rFonts w:cs="Arial"/>
          <w:szCs w:val="22"/>
        </w:rPr>
      </w:pPr>
      <w:r>
        <w:rPr>
          <w:rFonts w:cs="Arial"/>
          <w:szCs w:val="22"/>
        </w:rPr>
        <w:tab/>
      </w:r>
      <w:r>
        <w:rPr>
          <w:rFonts w:cs="Arial"/>
          <w:szCs w:val="22"/>
        </w:rPr>
        <w:tab/>
      </w:r>
      <w:r w:rsidRPr="00971EA1">
        <w:rPr>
          <w:rFonts w:cs="Arial"/>
          <w:szCs w:val="22"/>
        </w:rPr>
        <w:t>Mikko SAVOLA</w:t>
      </w:r>
    </w:p>
    <w:p w:rsidR="00946FCF" w:rsidRDefault="00946FCF" w:rsidP="008958EC">
      <w:pPr>
        <w:tabs>
          <w:tab w:val="left" w:pos="4536"/>
        </w:tabs>
        <w:jc w:val="left"/>
        <w:rPr>
          <w:rFonts w:cs="Arial"/>
          <w:szCs w:val="22"/>
        </w:rPr>
      </w:pPr>
      <w:r>
        <w:rPr>
          <w:rFonts w:cs="Arial"/>
          <w:szCs w:val="22"/>
        </w:rPr>
        <w:t>Georgia</w:t>
      </w:r>
      <w:r>
        <w:rPr>
          <w:rFonts w:cs="Arial"/>
          <w:szCs w:val="22"/>
        </w:rPr>
        <w:tab/>
      </w:r>
      <w:r w:rsidRPr="00946FCF">
        <w:rPr>
          <w:rFonts w:cs="Arial"/>
          <w:szCs w:val="22"/>
        </w:rPr>
        <w:t>Levan BERDZENISHVILI</w:t>
      </w:r>
    </w:p>
    <w:p w:rsidR="00C37FED" w:rsidRDefault="00C37FED" w:rsidP="008958EC">
      <w:pPr>
        <w:tabs>
          <w:tab w:val="left" w:pos="4536"/>
        </w:tabs>
        <w:jc w:val="left"/>
        <w:rPr>
          <w:rFonts w:cs="Arial"/>
          <w:szCs w:val="22"/>
        </w:rPr>
      </w:pPr>
      <w:r>
        <w:rPr>
          <w:rFonts w:cs="Arial"/>
          <w:szCs w:val="22"/>
        </w:rPr>
        <w:t>Serbia</w:t>
      </w:r>
      <w:r>
        <w:rPr>
          <w:rFonts w:cs="Arial"/>
          <w:szCs w:val="22"/>
        </w:rPr>
        <w:tab/>
      </w:r>
      <w:r w:rsidRPr="00C37FED">
        <w:rPr>
          <w:rFonts w:cs="Arial"/>
          <w:szCs w:val="22"/>
        </w:rPr>
        <w:t>Dragan SORMAZ</w:t>
      </w:r>
    </w:p>
    <w:p w:rsidR="00B96F56" w:rsidRDefault="00B96F56" w:rsidP="00B96F56">
      <w:pPr>
        <w:tabs>
          <w:tab w:val="left" w:pos="4536"/>
        </w:tabs>
        <w:jc w:val="left"/>
        <w:rPr>
          <w:rFonts w:cs="Arial"/>
          <w:szCs w:val="22"/>
        </w:rPr>
      </w:pPr>
      <w:r>
        <w:rPr>
          <w:rFonts w:cs="Arial"/>
          <w:szCs w:val="22"/>
        </w:rPr>
        <w:t>Sweden</w:t>
      </w:r>
      <w:r>
        <w:rPr>
          <w:rFonts w:cs="Arial"/>
          <w:szCs w:val="22"/>
        </w:rPr>
        <w:tab/>
      </w:r>
      <w:r w:rsidRPr="00C37FED">
        <w:rPr>
          <w:rFonts w:cs="Arial"/>
          <w:szCs w:val="22"/>
        </w:rPr>
        <w:t>Björn von SYDOW</w:t>
      </w:r>
    </w:p>
    <w:p w:rsidR="00B96F56" w:rsidRDefault="00B96F56" w:rsidP="00B96F56">
      <w:pPr>
        <w:tabs>
          <w:tab w:val="left" w:pos="4536"/>
        </w:tabs>
        <w:jc w:val="left"/>
      </w:pPr>
      <w:r>
        <w:rPr>
          <w:rFonts w:cs="Arial"/>
          <w:szCs w:val="22"/>
        </w:rPr>
        <w:tab/>
      </w:r>
      <w:r>
        <w:rPr>
          <w:rFonts w:cs="Arial"/>
          <w:szCs w:val="22"/>
        </w:rPr>
        <w:tab/>
      </w:r>
      <w:r w:rsidRPr="00C37FED">
        <w:rPr>
          <w:rFonts w:cs="Arial"/>
          <w:szCs w:val="22"/>
        </w:rPr>
        <w:t>Karin ENSTRÖM</w:t>
      </w:r>
      <w:r w:rsidRPr="00C37FED">
        <w:t xml:space="preserve"> </w:t>
      </w:r>
    </w:p>
    <w:p w:rsidR="00B96F56" w:rsidRDefault="00B96F56" w:rsidP="00B96F56">
      <w:pPr>
        <w:tabs>
          <w:tab w:val="left" w:pos="4536"/>
        </w:tabs>
        <w:jc w:val="left"/>
        <w:rPr>
          <w:rFonts w:cs="Arial"/>
          <w:szCs w:val="22"/>
        </w:rPr>
      </w:pPr>
      <w:r>
        <w:tab/>
      </w:r>
      <w:r>
        <w:tab/>
      </w:r>
      <w:r w:rsidRPr="00C37FED">
        <w:rPr>
          <w:rFonts w:cs="Arial"/>
          <w:szCs w:val="22"/>
        </w:rPr>
        <w:t>Asa LINDESTAM</w:t>
      </w:r>
    </w:p>
    <w:p w:rsidR="0028246D" w:rsidRDefault="00B96F56" w:rsidP="0028246D">
      <w:pPr>
        <w:tabs>
          <w:tab w:val="left" w:pos="4536"/>
        </w:tabs>
        <w:jc w:val="left"/>
        <w:rPr>
          <w:rFonts w:cs="Arial"/>
          <w:szCs w:val="22"/>
        </w:rPr>
      </w:pPr>
      <w:r>
        <w:rPr>
          <w:rFonts w:cs="Arial"/>
          <w:szCs w:val="22"/>
        </w:rPr>
        <w:tab/>
      </w:r>
      <w:r>
        <w:rPr>
          <w:rFonts w:cs="Arial"/>
          <w:szCs w:val="22"/>
        </w:rPr>
        <w:tab/>
      </w:r>
      <w:r w:rsidRPr="00C37FED">
        <w:rPr>
          <w:rFonts w:cs="Arial"/>
          <w:szCs w:val="22"/>
        </w:rPr>
        <w:t>Hans WALLMARK</w:t>
      </w:r>
      <w:r w:rsidR="0028246D" w:rsidRPr="0028246D">
        <w:rPr>
          <w:rFonts w:cs="Arial"/>
          <w:szCs w:val="22"/>
        </w:rPr>
        <w:t xml:space="preserve"> </w:t>
      </w:r>
    </w:p>
    <w:p w:rsidR="0028246D" w:rsidRDefault="0028246D" w:rsidP="0028246D">
      <w:pPr>
        <w:tabs>
          <w:tab w:val="left" w:pos="4536"/>
        </w:tabs>
        <w:jc w:val="left"/>
        <w:rPr>
          <w:rFonts w:cs="Arial"/>
          <w:szCs w:val="22"/>
        </w:rPr>
      </w:pPr>
      <w:r>
        <w:rPr>
          <w:rFonts w:cs="Arial"/>
          <w:szCs w:val="22"/>
        </w:rPr>
        <w:t>Switzerland</w:t>
      </w:r>
      <w:r>
        <w:rPr>
          <w:rFonts w:cs="Arial"/>
          <w:szCs w:val="22"/>
        </w:rPr>
        <w:tab/>
      </w:r>
      <w:r w:rsidRPr="00C37FED">
        <w:rPr>
          <w:rFonts w:cs="Arial"/>
          <w:szCs w:val="22"/>
        </w:rPr>
        <w:t>Corina EICHENBERGER</w:t>
      </w:r>
    </w:p>
    <w:p w:rsidR="0041452C" w:rsidRDefault="0041452C" w:rsidP="008958EC">
      <w:pPr>
        <w:tabs>
          <w:tab w:val="left" w:pos="4536"/>
        </w:tabs>
        <w:jc w:val="left"/>
        <w:rPr>
          <w:rFonts w:cs="Arial"/>
          <w:szCs w:val="22"/>
        </w:rPr>
      </w:pPr>
      <w:r>
        <w:rPr>
          <w:rFonts w:cs="Arial"/>
          <w:szCs w:val="22"/>
        </w:rPr>
        <w:t>Ukraine</w:t>
      </w:r>
      <w:r>
        <w:rPr>
          <w:rFonts w:cs="Arial"/>
          <w:szCs w:val="22"/>
        </w:rPr>
        <w:tab/>
      </w:r>
      <w:r w:rsidRPr="0041452C">
        <w:rPr>
          <w:rFonts w:cs="Arial"/>
          <w:szCs w:val="22"/>
        </w:rPr>
        <w:t>Oleksii SKRYPNYK</w:t>
      </w:r>
    </w:p>
    <w:p w:rsidR="0041452C" w:rsidRDefault="0041452C" w:rsidP="008958EC">
      <w:pPr>
        <w:tabs>
          <w:tab w:val="left" w:pos="4536"/>
        </w:tabs>
        <w:jc w:val="left"/>
        <w:rPr>
          <w:rFonts w:cs="Arial"/>
          <w:szCs w:val="22"/>
        </w:rPr>
      </w:pPr>
      <w:r>
        <w:rPr>
          <w:rFonts w:cs="Arial"/>
          <w:szCs w:val="22"/>
        </w:rPr>
        <w:tab/>
      </w:r>
      <w:r>
        <w:rPr>
          <w:rFonts w:cs="Arial"/>
          <w:szCs w:val="22"/>
        </w:rPr>
        <w:tab/>
      </w:r>
      <w:r w:rsidRPr="0041452C">
        <w:rPr>
          <w:rFonts w:cs="Arial"/>
          <w:szCs w:val="22"/>
        </w:rPr>
        <w:t>Yurii BEREZA</w:t>
      </w:r>
    </w:p>
    <w:p w:rsidR="0054017F" w:rsidRPr="001D2E59" w:rsidRDefault="001D2E59" w:rsidP="001D2E59">
      <w:pPr>
        <w:tabs>
          <w:tab w:val="left" w:pos="4536"/>
        </w:tabs>
        <w:jc w:val="left"/>
        <w:rPr>
          <w:rFonts w:cs="Arial"/>
          <w:szCs w:val="22"/>
        </w:rPr>
      </w:pPr>
      <w:r>
        <w:rPr>
          <w:rFonts w:cs="Arial"/>
          <w:szCs w:val="22"/>
        </w:rPr>
        <w:tab/>
      </w:r>
    </w:p>
    <w:p w:rsidR="008958EC" w:rsidRDefault="008958EC" w:rsidP="008958EC">
      <w:pPr>
        <w:rPr>
          <w:rFonts w:cs="Arial"/>
          <w:b/>
        </w:rPr>
      </w:pPr>
      <w:r>
        <w:rPr>
          <w:rFonts w:cs="Arial"/>
          <w:b/>
          <w:szCs w:val="22"/>
        </w:rPr>
        <w:t>Regional Partner and Mediterranean</w:t>
      </w:r>
      <w:r>
        <w:rPr>
          <w:rFonts w:cs="Arial"/>
          <w:b/>
        </w:rPr>
        <w:t xml:space="preserve"> </w:t>
      </w:r>
    </w:p>
    <w:p w:rsidR="008958EC" w:rsidRDefault="008958EC" w:rsidP="008958EC">
      <w:pPr>
        <w:rPr>
          <w:rFonts w:cs="Arial"/>
          <w:b/>
          <w:bCs/>
          <w:szCs w:val="22"/>
        </w:rPr>
      </w:pPr>
      <w:r>
        <w:rPr>
          <w:rFonts w:cs="Arial"/>
          <w:b/>
          <w:szCs w:val="22"/>
        </w:rPr>
        <w:t>Associate</w:t>
      </w:r>
      <w:r>
        <w:rPr>
          <w:rFonts w:cs="Arial"/>
          <w:b/>
          <w:bCs/>
          <w:szCs w:val="22"/>
        </w:rPr>
        <w:t xml:space="preserve"> Member Delegations</w:t>
      </w:r>
    </w:p>
    <w:p w:rsidR="009015BA" w:rsidRDefault="009015BA" w:rsidP="009015BA">
      <w:pPr>
        <w:tabs>
          <w:tab w:val="left" w:pos="1695"/>
          <w:tab w:val="left" w:pos="4455"/>
          <w:tab w:val="left" w:pos="4536"/>
          <w:tab w:val="left" w:pos="6195"/>
        </w:tabs>
        <w:jc w:val="left"/>
        <w:rPr>
          <w:rFonts w:cs="Arial"/>
          <w:szCs w:val="22"/>
        </w:rPr>
      </w:pPr>
      <w:r>
        <w:rPr>
          <w:rFonts w:cs="Arial"/>
          <w:szCs w:val="22"/>
        </w:rPr>
        <w:t>Algeria</w:t>
      </w:r>
      <w:r>
        <w:rPr>
          <w:rFonts w:cs="Arial"/>
          <w:szCs w:val="22"/>
        </w:rPr>
        <w:tab/>
      </w:r>
      <w:r>
        <w:rPr>
          <w:rFonts w:cs="Arial"/>
          <w:szCs w:val="22"/>
        </w:rPr>
        <w:tab/>
      </w:r>
      <w:r>
        <w:rPr>
          <w:rFonts w:cs="Arial"/>
          <w:szCs w:val="22"/>
        </w:rPr>
        <w:tab/>
      </w:r>
      <w:r w:rsidRPr="009015BA">
        <w:rPr>
          <w:rFonts w:cs="Arial"/>
          <w:szCs w:val="22"/>
        </w:rPr>
        <w:t>Miloud FERDI</w:t>
      </w:r>
    </w:p>
    <w:p w:rsidR="0099056F" w:rsidRDefault="0099056F" w:rsidP="00E35064">
      <w:pPr>
        <w:tabs>
          <w:tab w:val="left" w:pos="4536"/>
        </w:tabs>
        <w:rPr>
          <w:rFonts w:cs="Arial"/>
          <w:bCs/>
          <w:szCs w:val="22"/>
        </w:rPr>
      </w:pPr>
      <w:r>
        <w:rPr>
          <w:rFonts w:cs="Arial"/>
          <w:bCs/>
          <w:szCs w:val="22"/>
        </w:rPr>
        <w:t>Jordan</w:t>
      </w:r>
      <w:r w:rsidRPr="0099056F">
        <w:t xml:space="preserve"> </w:t>
      </w:r>
      <w:r>
        <w:tab/>
      </w:r>
      <w:r w:rsidRPr="0099056F">
        <w:rPr>
          <w:rFonts w:cs="Arial"/>
          <w:bCs/>
          <w:szCs w:val="22"/>
        </w:rPr>
        <w:t>Ahmad HAMISAT</w:t>
      </w:r>
    </w:p>
    <w:p w:rsidR="00BE1457" w:rsidRPr="00971EA1" w:rsidRDefault="008958EC" w:rsidP="00E35064">
      <w:pPr>
        <w:tabs>
          <w:tab w:val="left" w:pos="4536"/>
        </w:tabs>
        <w:rPr>
          <w:rFonts w:cs="Arial"/>
        </w:rPr>
      </w:pPr>
      <w:r>
        <w:rPr>
          <w:rFonts w:cs="Arial"/>
          <w:bCs/>
          <w:szCs w:val="22"/>
        </w:rPr>
        <w:t>Morocco</w:t>
      </w:r>
      <w:r w:rsidR="00BE1457">
        <w:rPr>
          <w:rFonts w:cs="Arial"/>
          <w:bCs/>
          <w:szCs w:val="22"/>
        </w:rPr>
        <w:tab/>
      </w:r>
      <w:r w:rsidR="0099056F" w:rsidRPr="0099056F">
        <w:rPr>
          <w:rFonts w:cs="Arial"/>
          <w:bCs/>
          <w:szCs w:val="22"/>
        </w:rPr>
        <w:t>Mohamed EL-AZRI</w:t>
      </w:r>
    </w:p>
    <w:p w:rsidR="008958EC" w:rsidRPr="00971EA1" w:rsidRDefault="008958EC" w:rsidP="008958EC"/>
    <w:p w:rsidR="00B73BFE" w:rsidRDefault="008958EC" w:rsidP="009015BA">
      <w:pPr>
        <w:tabs>
          <w:tab w:val="left" w:pos="4536"/>
        </w:tabs>
        <w:rPr>
          <w:b/>
          <w:lang w:val="en-US"/>
        </w:rPr>
      </w:pPr>
      <w:r w:rsidRPr="002E5933">
        <w:rPr>
          <w:b/>
          <w:lang w:val="en-US"/>
        </w:rPr>
        <w:t xml:space="preserve">European Parliament </w:t>
      </w:r>
      <w:r w:rsidR="00A81E8C" w:rsidRPr="002E5933">
        <w:rPr>
          <w:b/>
          <w:lang w:val="en-US"/>
        </w:rPr>
        <w:tab/>
      </w:r>
      <w:r w:rsidR="00EA3AD8" w:rsidRPr="0024593E">
        <w:rPr>
          <w:lang w:val="en-US"/>
        </w:rPr>
        <w:t>Anna FOTYGA</w:t>
      </w:r>
      <w:r w:rsidR="00EA3AD8" w:rsidRPr="0024593E">
        <w:rPr>
          <w:lang w:val="en-US"/>
        </w:rPr>
        <w:br/>
      </w:r>
      <w:r w:rsidR="00EA3AD8" w:rsidRPr="0024593E">
        <w:rPr>
          <w:lang w:val="en-US"/>
        </w:rPr>
        <w:tab/>
      </w:r>
      <w:r w:rsidR="00EA3AD8" w:rsidRPr="0024593E">
        <w:rPr>
          <w:lang w:val="en-US"/>
        </w:rPr>
        <w:tab/>
      </w:r>
      <w:r w:rsidR="00B73BFE" w:rsidRPr="0024593E">
        <w:rPr>
          <w:lang w:val="en-US"/>
        </w:rPr>
        <w:t>David McALLISTER</w:t>
      </w:r>
    </w:p>
    <w:p w:rsidR="00971EA1" w:rsidRDefault="00B73BFE" w:rsidP="009015BA">
      <w:pPr>
        <w:tabs>
          <w:tab w:val="left" w:pos="4536"/>
        </w:tabs>
      </w:pPr>
      <w:r>
        <w:rPr>
          <w:b/>
          <w:lang w:val="en-US"/>
        </w:rPr>
        <w:tab/>
      </w:r>
      <w:r>
        <w:rPr>
          <w:b/>
          <w:lang w:val="en-US"/>
        </w:rPr>
        <w:tab/>
      </w:r>
      <w:r w:rsidR="00971EA1" w:rsidRPr="00971EA1">
        <w:rPr>
          <w:rFonts w:cs="Arial"/>
          <w:szCs w:val="22"/>
        </w:rPr>
        <w:t>Geoffrey VAN ORDEN</w:t>
      </w:r>
      <w:r w:rsidR="00971EA1" w:rsidRPr="00971EA1">
        <w:t xml:space="preserve"> </w:t>
      </w:r>
    </w:p>
    <w:p w:rsidR="00A81E8C" w:rsidRPr="00A402B6" w:rsidRDefault="00971EA1" w:rsidP="009015BA">
      <w:pPr>
        <w:tabs>
          <w:tab w:val="left" w:pos="4536"/>
        </w:tabs>
        <w:rPr>
          <w:rFonts w:cs="Arial"/>
          <w:szCs w:val="22"/>
        </w:rPr>
      </w:pPr>
      <w:r>
        <w:tab/>
      </w:r>
      <w:r>
        <w:tab/>
      </w:r>
      <w:r w:rsidRPr="00971EA1">
        <w:rPr>
          <w:rFonts w:cs="Arial"/>
          <w:szCs w:val="22"/>
        </w:rPr>
        <w:t>Bogdan ZDROJEWSKI</w:t>
      </w:r>
    </w:p>
    <w:p w:rsidR="00E35064" w:rsidRDefault="00E35064" w:rsidP="002E5933">
      <w:pPr>
        <w:tabs>
          <w:tab w:val="left" w:pos="4536"/>
        </w:tabs>
        <w:rPr>
          <w:bCs/>
          <w:lang w:val="en-US"/>
        </w:rPr>
      </w:pPr>
    </w:p>
    <w:p w:rsidR="00E35064" w:rsidRDefault="00E35064" w:rsidP="008958EC">
      <w:pPr>
        <w:rPr>
          <w:b/>
          <w:bCs/>
          <w:lang w:val="en-US"/>
        </w:rPr>
      </w:pPr>
      <w:r>
        <w:rPr>
          <w:b/>
          <w:bCs/>
          <w:lang w:val="en-US"/>
        </w:rPr>
        <w:t>Parliamentary Observers</w:t>
      </w:r>
    </w:p>
    <w:p w:rsidR="000208CB" w:rsidRDefault="000208CB" w:rsidP="00E35064">
      <w:pPr>
        <w:tabs>
          <w:tab w:val="left" w:pos="4536"/>
        </w:tabs>
        <w:rPr>
          <w:lang w:val="en-US"/>
        </w:rPr>
      </w:pPr>
      <w:r>
        <w:rPr>
          <w:lang w:val="en-US"/>
        </w:rPr>
        <w:t>Assembly of Kosovo</w:t>
      </w:r>
      <w:r>
        <w:rPr>
          <w:lang w:val="en-US"/>
        </w:rPr>
        <w:tab/>
      </w:r>
      <w:r w:rsidRPr="000208CB">
        <w:rPr>
          <w:lang w:val="en-US"/>
        </w:rPr>
        <w:t>Xhavit HALITI</w:t>
      </w:r>
    </w:p>
    <w:p w:rsidR="00E35064" w:rsidRPr="00E35064" w:rsidRDefault="00E35064" w:rsidP="00E35064">
      <w:pPr>
        <w:tabs>
          <w:tab w:val="left" w:pos="4536"/>
        </w:tabs>
        <w:rPr>
          <w:lang w:val="en-US"/>
        </w:rPr>
      </w:pPr>
      <w:r w:rsidRPr="00E35064">
        <w:rPr>
          <w:lang w:val="en-US"/>
        </w:rPr>
        <w:t>Palestinian National Council</w:t>
      </w:r>
      <w:r w:rsidRPr="00E35064">
        <w:rPr>
          <w:lang w:val="en-US"/>
        </w:rPr>
        <w:tab/>
      </w:r>
      <w:r w:rsidR="0099056F" w:rsidRPr="0099056F">
        <w:rPr>
          <w:lang w:val="en-US"/>
        </w:rPr>
        <w:t>Fayez SAQQA</w:t>
      </w:r>
    </w:p>
    <w:p w:rsidR="008958EC" w:rsidRDefault="008958EC" w:rsidP="00294F98">
      <w:pPr>
        <w:pStyle w:val="Heading4"/>
        <w:rPr>
          <w:b w:val="0"/>
        </w:rPr>
      </w:pPr>
    </w:p>
    <w:p w:rsidR="002C796C" w:rsidRDefault="002C796C" w:rsidP="00B8449B">
      <w:pPr>
        <w:tabs>
          <w:tab w:val="left" w:pos="4536"/>
        </w:tabs>
        <w:rPr>
          <w:b/>
        </w:rPr>
      </w:pPr>
    </w:p>
    <w:p w:rsidR="00B8449B" w:rsidRDefault="008958EC" w:rsidP="002C796C">
      <w:pPr>
        <w:keepNext/>
        <w:keepLines/>
        <w:tabs>
          <w:tab w:val="left" w:pos="4536"/>
        </w:tabs>
        <w:rPr>
          <w:rFonts w:cs="Arial"/>
          <w:b/>
          <w:szCs w:val="22"/>
        </w:rPr>
      </w:pPr>
      <w:r>
        <w:rPr>
          <w:b/>
        </w:rPr>
        <w:lastRenderedPageBreak/>
        <w:t xml:space="preserve">Speakers </w:t>
      </w:r>
      <w:r w:rsidR="00457DBE">
        <w:rPr>
          <w:rFonts w:cs="Arial"/>
          <w:b/>
          <w:szCs w:val="22"/>
        </w:rPr>
        <w:tab/>
      </w:r>
      <w:r w:rsidR="00294F98" w:rsidRPr="00294F98">
        <w:rPr>
          <w:rFonts w:cs="Arial"/>
          <w:b/>
          <w:szCs w:val="22"/>
        </w:rPr>
        <w:t>Ditmir BUSHATI</w:t>
      </w:r>
    </w:p>
    <w:p w:rsidR="00457DBE" w:rsidRDefault="00B8449B" w:rsidP="002C796C">
      <w:pPr>
        <w:keepNext/>
        <w:keepLines/>
        <w:tabs>
          <w:tab w:val="left" w:pos="4536"/>
        </w:tabs>
        <w:ind w:left="4820" w:hanging="4820"/>
        <w:rPr>
          <w:rFonts w:cs="Arial"/>
          <w:bCs/>
          <w:szCs w:val="22"/>
        </w:rPr>
      </w:pPr>
      <w:r w:rsidRPr="00B8449B">
        <w:rPr>
          <w:rFonts w:cs="Arial"/>
          <w:bCs/>
          <w:szCs w:val="22"/>
        </w:rPr>
        <w:tab/>
      </w:r>
      <w:r w:rsidRPr="00B8449B">
        <w:rPr>
          <w:rFonts w:cs="Arial"/>
          <w:bCs/>
          <w:szCs w:val="22"/>
        </w:rPr>
        <w:tab/>
        <w:t xml:space="preserve"> </w:t>
      </w:r>
      <w:r>
        <w:rPr>
          <w:rFonts w:cs="Arial"/>
          <w:bCs/>
          <w:szCs w:val="22"/>
        </w:rPr>
        <w:tab/>
      </w:r>
      <w:r w:rsidR="00294F98" w:rsidRPr="00294F98">
        <w:rPr>
          <w:rFonts w:cs="Arial"/>
          <w:bCs/>
          <w:szCs w:val="22"/>
        </w:rPr>
        <w:t>Minister for Foreign Affairs of the Republic of Albania</w:t>
      </w:r>
    </w:p>
    <w:p w:rsidR="00B8449B" w:rsidRPr="00B8449B" w:rsidRDefault="0007553D" w:rsidP="00B8449B">
      <w:pPr>
        <w:tabs>
          <w:tab w:val="left" w:pos="4536"/>
        </w:tabs>
        <w:ind w:left="4820" w:hanging="4820"/>
        <w:rPr>
          <w:rFonts w:cs="Arial"/>
          <w:b/>
          <w:szCs w:val="22"/>
        </w:rPr>
      </w:pPr>
      <w:r>
        <w:rPr>
          <w:rFonts w:cs="Arial"/>
          <w:bCs/>
          <w:szCs w:val="22"/>
        </w:rPr>
        <w:tab/>
      </w:r>
      <w:r>
        <w:rPr>
          <w:rFonts w:cs="Arial"/>
          <w:bCs/>
          <w:szCs w:val="22"/>
        </w:rPr>
        <w:tab/>
      </w:r>
      <w:r w:rsidR="00294F98" w:rsidRPr="00294F98">
        <w:rPr>
          <w:rFonts w:cs="Arial"/>
          <w:b/>
          <w:szCs w:val="22"/>
        </w:rPr>
        <w:t>Rexhep MEIDANI</w:t>
      </w:r>
    </w:p>
    <w:p w:rsidR="00B8449B" w:rsidRDefault="00B8449B" w:rsidP="00B8449B">
      <w:pPr>
        <w:tabs>
          <w:tab w:val="left" w:pos="4536"/>
        </w:tabs>
        <w:ind w:left="4820" w:hanging="4820"/>
        <w:rPr>
          <w:rFonts w:cs="Arial"/>
          <w:bCs/>
          <w:szCs w:val="22"/>
        </w:rPr>
      </w:pPr>
      <w:r>
        <w:rPr>
          <w:rFonts w:cs="Arial"/>
          <w:bCs/>
          <w:szCs w:val="22"/>
        </w:rPr>
        <w:tab/>
      </w:r>
      <w:r>
        <w:rPr>
          <w:rFonts w:cs="Arial"/>
          <w:bCs/>
          <w:szCs w:val="22"/>
        </w:rPr>
        <w:tab/>
      </w:r>
      <w:r>
        <w:rPr>
          <w:rFonts w:cs="Arial"/>
          <w:bCs/>
          <w:szCs w:val="22"/>
        </w:rPr>
        <w:tab/>
      </w:r>
      <w:r w:rsidR="00294F98" w:rsidRPr="00294F98">
        <w:rPr>
          <w:rFonts w:cs="Arial"/>
          <w:bCs/>
          <w:szCs w:val="22"/>
        </w:rPr>
        <w:t>Member of the Academy of Sciences, Former President of the Republic of Albania</w:t>
      </w:r>
    </w:p>
    <w:p w:rsidR="00294F98" w:rsidRDefault="00294F98" w:rsidP="00B8449B">
      <w:pPr>
        <w:tabs>
          <w:tab w:val="left" w:pos="4536"/>
        </w:tabs>
        <w:ind w:left="4820" w:hanging="4820"/>
        <w:rPr>
          <w:b/>
        </w:rPr>
      </w:pPr>
      <w:r>
        <w:rPr>
          <w:rFonts w:cs="Arial"/>
          <w:b/>
          <w:bCs/>
          <w:spacing w:val="-3"/>
        </w:rPr>
        <w:tab/>
      </w:r>
      <w:r>
        <w:rPr>
          <w:rFonts w:cs="Arial"/>
          <w:b/>
          <w:bCs/>
          <w:spacing w:val="-3"/>
        </w:rPr>
        <w:tab/>
      </w:r>
      <w:r w:rsidRPr="007E0894">
        <w:rPr>
          <w:rFonts w:cs="Arial"/>
          <w:b/>
          <w:bCs/>
          <w:spacing w:val="-3"/>
        </w:rPr>
        <w:t>Bruno TERTRAIS</w:t>
      </w:r>
    </w:p>
    <w:p w:rsidR="008958EC" w:rsidRDefault="008958EC" w:rsidP="00457DBE">
      <w:pPr>
        <w:tabs>
          <w:tab w:val="left" w:pos="4536"/>
        </w:tabs>
        <w:ind w:left="4820" w:hanging="4820"/>
        <w:rPr>
          <w:rFonts w:cs="Arial"/>
          <w:spacing w:val="-3"/>
        </w:rPr>
      </w:pPr>
      <w:r>
        <w:rPr>
          <w:b/>
        </w:rPr>
        <w:tab/>
      </w:r>
      <w:r>
        <w:fldChar w:fldCharType="begin"/>
      </w:r>
      <w:r>
        <w:instrText xml:space="preserve"> MACROBUTTON  AcceptAllChangesInDoc </w:instrText>
      </w:r>
      <w:r>
        <w:fldChar w:fldCharType="end"/>
      </w:r>
      <w:r w:rsidR="00294F98" w:rsidRPr="00294F98">
        <w:rPr>
          <w:rFonts w:cs="Arial"/>
          <w:spacing w:val="-3"/>
        </w:rPr>
        <w:t xml:space="preserve"> </w:t>
      </w:r>
      <w:r w:rsidR="00294F98">
        <w:rPr>
          <w:rFonts w:cs="Arial"/>
          <w:spacing w:val="-3"/>
        </w:rPr>
        <w:tab/>
      </w:r>
      <w:r w:rsidR="00294F98">
        <w:rPr>
          <w:rFonts w:cs="Arial"/>
          <w:spacing w:val="-3"/>
        </w:rPr>
        <w:tab/>
      </w:r>
      <w:r w:rsidR="00294F98" w:rsidRPr="007E0894">
        <w:rPr>
          <w:rFonts w:cs="Arial"/>
          <w:spacing w:val="-3"/>
        </w:rPr>
        <w:t xml:space="preserve">Senior Research Fellow, </w:t>
      </w:r>
      <w:r w:rsidR="00294F98">
        <w:rPr>
          <w:rFonts w:cs="Arial"/>
          <w:spacing w:val="-3"/>
        </w:rPr>
        <w:t>Foundation for Strategic </w:t>
      </w:r>
      <w:r w:rsidR="00294F98" w:rsidRPr="008E2AB7">
        <w:rPr>
          <w:rFonts w:cs="Arial"/>
          <w:spacing w:val="-3"/>
        </w:rPr>
        <w:t>Research</w:t>
      </w:r>
      <w:r w:rsidR="00294F98" w:rsidRPr="007E0894">
        <w:rPr>
          <w:rFonts w:cs="Arial"/>
          <w:spacing w:val="-3"/>
        </w:rPr>
        <w:t xml:space="preserve"> </w:t>
      </w:r>
      <w:r w:rsidR="00294F98">
        <w:rPr>
          <w:rFonts w:cs="Arial"/>
          <w:spacing w:val="-3"/>
        </w:rPr>
        <w:t>(FRS), Paris</w:t>
      </w:r>
      <w:r w:rsidR="00996AB8">
        <w:rPr>
          <w:rFonts w:cs="Arial"/>
          <w:spacing w:val="-3"/>
        </w:rPr>
        <w:t>, France</w:t>
      </w:r>
    </w:p>
    <w:p w:rsidR="00294F98" w:rsidRDefault="00294F98" w:rsidP="006670B6">
      <w:pPr>
        <w:tabs>
          <w:tab w:val="left" w:pos="4536"/>
        </w:tabs>
        <w:rPr>
          <w:b/>
        </w:rPr>
      </w:pPr>
    </w:p>
    <w:p w:rsidR="006670B6" w:rsidRDefault="008958EC" w:rsidP="006670B6">
      <w:pPr>
        <w:tabs>
          <w:tab w:val="left" w:pos="4536"/>
        </w:tabs>
      </w:pPr>
      <w:r>
        <w:rPr>
          <w:b/>
        </w:rPr>
        <w:t xml:space="preserve">International Secretariat </w:t>
      </w:r>
      <w:r>
        <w:rPr>
          <w:b/>
        </w:rPr>
        <w:tab/>
      </w:r>
      <w:r w:rsidR="009015BA">
        <w:t>Steffen SACHS</w:t>
      </w:r>
      <w:r w:rsidR="006670B6">
        <w:t>, Director</w:t>
      </w:r>
    </w:p>
    <w:p w:rsidR="006670B6" w:rsidRDefault="009015BA" w:rsidP="006670B6">
      <w:pPr>
        <w:tabs>
          <w:tab w:val="left" w:pos="4536"/>
        </w:tabs>
      </w:pPr>
      <w:r>
        <w:tab/>
      </w:r>
      <w:r>
        <w:tab/>
        <w:t>Karen WALKER-LOVE, Co</w:t>
      </w:r>
      <w:r w:rsidR="006670B6">
        <w:t>ordinator</w:t>
      </w:r>
      <w:r w:rsidR="006670B6" w:rsidRPr="005116D5">
        <w:t xml:space="preserve"> </w:t>
      </w:r>
    </w:p>
    <w:p w:rsidR="006670B6" w:rsidRDefault="006670B6" w:rsidP="00E35064">
      <w:pPr>
        <w:tabs>
          <w:tab w:val="left" w:pos="4536"/>
        </w:tabs>
      </w:pPr>
      <w:r>
        <w:tab/>
      </w:r>
      <w:r>
        <w:tab/>
      </w:r>
      <w:r w:rsidR="009015BA" w:rsidRPr="009015BA">
        <w:t>Paul STURM</w:t>
      </w:r>
      <w:r w:rsidRPr="005116D5">
        <w:t>, Research Assistant</w:t>
      </w:r>
    </w:p>
    <w:p w:rsidR="008958EC" w:rsidRDefault="006670B6" w:rsidP="00E35064">
      <w:pPr>
        <w:tabs>
          <w:tab w:val="left" w:pos="4536"/>
        </w:tabs>
        <w:sectPr w:rsidR="008958EC">
          <w:headerReference w:type="default" r:id="rId11"/>
          <w:footerReference w:type="default" r:id="rId12"/>
          <w:headerReference w:type="first" r:id="rId13"/>
          <w:footerReference w:type="first" r:id="rId14"/>
          <w:pgSz w:w="11907" w:h="16840"/>
          <w:pgMar w:top="567" w:right="1134" w:bottom="1134" w:left="1134" w:header="850" w:footer="567" w:gutter="0"/>
          <w:paperSrc w:first="1" w:other="1"/>
          <w:pgNumType w:fmt="lowerRoman" w:start="1"/>
          <w:cols w:space="720"/>
        </w:sectPr>
      </w:pPr>
      <w:r>
        <w:tab/>
      </w:r>
      <w:r>
        <w:tab/>
      </w:r>
      <w:r w:rsidR="009015BA" w:rsidRPr="009015BA">
        <w:t>Delina GOXHO</w:t>
      </w:r>
      <w:r w:rsidR="009015BA">
        <w:t xml:space="preserve">, </w:t>
      </w:r>
      <w:r w:rsidR="009015BA" w:rsidRPr="005116D5">
        <w:t>Research Assistant</w:t>
      </w:r>
    </w:p>
    <w:p w:rsidR="00225DD0" w:rsidRPr="006A1DFF" w:rsidRDefault="00095B50" w:rsidP="00225DD0">
      <w:pPr>
        <w:pStyle w:val="Heading1"/>
        <w:numPr>
          <w:ilvl w:val="0"/>
          <w:numId w:val="20"/>
        </w:numPr>
        <w:spacing w:after="200"/>
        <w:ind w:left="567" w:hanging="567"/>
        <w:rPr>
          <w:rFonts w:cs="Arial"/>
          <w:szCs w:val="22"/>
          <w:lang w:val="en-US"/>
        </w:rPr>
      </w:pPr>
      <w:r w:rsidRPr="00321695">
        <w:rPr>
          <w:rFonts w:cs="Arial"/>
          <w:szCs w:val="22"/>
          <w:lang w:val="en-US"/>
        </w:rPr>
        <w:lastRenderedPageBreak/>
        <w:t>Ope</w:t>
      </w:r>
      <w:r w:rsidR="00225DD0" w:rsidRPr="00321695">
        <w:rPr>
          <w:rFonts w:cs="Arial"/>
          <w:szCs w:val="22"/>
          <w:lang w:val="en-US"/>
        </w:rPr>
        <w:t>ning remarks by the C</w:t>
      </w:r>
      <w:r w:rsidRPr="00321695">
        <w:rPr>
          <w:rFonts w:cs="Arial"/>
          <w:szCs w:val="22"/>
          <w:lang w:val="en-US"/>
        </w:rPr>
        <w:t xml:space="preserve">hairman of the Committee </w:t>
      </w:r>
    </w:p>
    <w:p w:rsidR="00095B50" w:rsidRPr="003C0AD3" w:rsidRDefault="00225DD0" w:rsidP="00095B50">
      <w:pPr>
        <w:numPr>
          <w:ilvl w:val="0"/>
          <w:numId w:val="31"/>
        </w:numPr>
        <w:ind w:left="0" w:firstLine="0"/>
        <w:rPr>
          <w:lang w:val="en-US"/>
        </w:rPr>
      </w:pPr>
      <w:r w:rsidRPr="00225DD0">
        <w:rPr>
          <w:rFonts w:cs="Arial"/>
          <w:spacing w:val="-3"/>
        </w:rPr>
        <w:t xml:space="preserve">Chairman </w:t>
      </w:r>
      <w:r w:rsidRPr="0007553D">
        <w:rPr>
          <w:rFonts w:cs="Arial"/>
          <w:b/>
          <w:spacing w:val="-3"/>
        </w:rPr>
        <w:t xml:space="preserve">Ojars Eriks </w:t>
      </w:r>
      <w:r w:rsidR="009E2607" w:rsidRPr="0007553D">
        <w:rPr>
          <w:rFonts w:cs="Arial"/>
          <w:b/>
          <w:spacing w:val="-3"/>
        </w:rPr>
        <w:t>Kalnins</w:t>
      </w:r>
      <w:r w:rsidR="009E2607" w:rsidRPr="00225DD0">
        <w:rPr>
          <w:rFonts w:cs="Arial"/>
          <w:b/>
          <w:spacing w:val="-3"/>
        </w:rPr>
        <w:t xml:space="preserve"> </w:t>
      </w:r>
      <w:r w:rsidRPr="00225DD0">
        <w:rPr>
          <w:rFonts w:cs="Arial"/>
          <w:spacing w:val="-3"/>
        </w:rPr>
        <w:t>(L</w:t>
      </w:r>
      <w:r w:rsidR="008B1EA3">
        <w:rPr>
          <w:rFonts w:cs="Arial"/>
          <w:spacing w:val="-3"/>
        </w:rPr>
        <w:t>V</w:t>
      </w:r>
      <w:r w:rsidRPr="00225DD0">
        <w:rPr>
          <w:rFonts w:cs="Arial"/>
          <w:spacing w:val="-3"/>
        </w:rPr>
        <w:t>) thanked the Albanian delegation for hosting the Spring Session 2016.</w:t>
      </w:r>
    </w:p>
    <w:p w:rsidR="00095B50" w:rsidRDefault="00095B50" w:rsidP="00095B50">
      <w:pPr>
        <w:rPr>
          <w:highlight w:val="yellow"/>
          <w:lang w:val="en-US"/>
        </w:rPr>
      </w:pPr>
    </w:p>
    <w:p w:rsidR="006A1DFF" w:rsidRPr="00DC7FAB" w:rsidRDefault="006A1DFF" w:rsidP="00095B50">
      <w:pPr>
        <w:rPr>
          <w:highlight w:val="yellow"/>
          <w:lang w:val="en-US"/>
        </w:rPr>
      </w:pPr>
    </w:p>
    <w:p w:rsidR="00095B50" w:rsidRPr="006A1DFF" w:rsidRDefault="00095B50" w:rsidP="00095B50">
      <w:pPr>
        <w:pStyle w:val="Heading1"/>
        <w:numPr>
          <w:ilvl w:val="0"/>
          <w:numId w:val="20"/>
        </w:numPr>
        <w:spacing w:after="200"/>
        <w:ind w:left="567" w:hanging="567"/>
        <w:rPr>
          <w:rFonts w:cs="Arial"/>
          <w:szCs w:val="22"/>
          <w:lang w:val="en-US"/>
        </w:rPr>
      </w:pPr>
      <w:r w:rsidRPr="0007553D">
        <w:rPr>
          <w:rFonts w:cs="Arial"/>
          <w:szCs w:val="22"/>
          <w:lang w:val="en-US"/>
        </w:rPr>
        <w:t xml:space="preserve">Adoption of the draft Agenda </w:t>
      </w:r>
      <w:r w:rsidR="00225DD0" w:rsidRPr="0007553D">
        <w:rPr>
          <w:rFonts w:cs="Arial"/>
          <w:szCs w:val="22"/>
          <w:lang w:val="en-US"/>
        </w:rPr>
        <w:t>[045 PC 16 E]</w:t>
      </w:r>
    </w:p>
    <w:p w:rsidR="00095B50" w:rsidRPr="008B1EA3" w:rsidRDefault="00095B50" w:rsidP="00095B50">
      <w:pPr>
        <w:numPr>
          <w:ilvl w:val="0"/>
          <w:numId w:val="31"/>
        </w:numPr>
        <w:ind w:left="0" w:firstLine="0"/>
        <w:rPr>
          <w:rFonts w:cs="Arial"/>
          <w:b/>
          <w:spacing w:val="-3"/>
        </w:rPr>
      </w:pPr>
      <w:r w:rsidRPr="008B1EA3">
        <w:rPr>
          <w:rFonts w:cs="Arial"/>
          <w:b/>
          <w:spacing w:val="-3"/>
        </w:rPr>
        <w:t xml:space="preserve">The draft Agenda </w:t>
      </w:r>
      <w:r w:rsidR="00225DD0" w:rsidRPr="008B1EA3">
        <w:rPr>
          <w:rFonts w:cs="Arial"/>
          <w:b/>
          <w:spacing w:val="-3"/>
        </w:rPr>
        <w:t>[045 PC 16 E]</w:t>
      </w:r>
      <w:r w:rsidR="004057F7" w:rsidRPr="008B1EA3">
        <w:rPr>
          <w:rFonts w:cs="Arial"/>
          <w:b/>
          <w:spacing w:val="-3"/>
        </w:rPr>
        <w:t xml:space="preserve"> </w:t>
      </w:r>
      <w:r w:rsidRPr="008B1EA3">
        <w:rPr>
          <w:rFonts w:cs="Arial"/>
          <w:b/>
          <w:spacing w:val="-3"/>
        </w:rPr>
        <w:t>was adopted.</w:t>
      </w:r>
    </w:p>
    <w:p w:rsidR="00095B50" w:rsidRDefault="00095B50" w:rsidP="00095B50">
      <w:pPr>
        <w:rPr>
          <w:bCs/>
          <w:lang w:val="en-US"/>
        </w:rPr>
      </w:pPr>
    </w:p>
    <w:p w:rsidR="006A1DFF" w:rsidRPr="004057F7" w:rsidRDefault="006A1DFF" w:rsidP="00095B50">
      <w:pPr>
        <w:rPr>
          <w:bCs/>
          <w:lang w:val="en-US"/>
        </w:rPr>
      </w:pPr>
    </w:p>
    <w:p w:rsidR="004057F7" w:rsidRPr="006A1DFF" w:rsidRDefault="00095B50" w:rsidP="004057F7">
      <w:pPr>
        <w:pStyle w:val="Heading1"/>
        <w:numPr>
          <w:ilvl w:val="0"/>
          <w:numId w:val="20"/>
        </w:numPr>
        <w:spacing w:after="200"/>
        <w:ind w:left="567" w:hanging="567"/>
        <w:rPr>
          <w:rFonts w:cs="Arial"/>
          <w:szCs w:val="22"/>
          <w:lang w:val="en-US"/>
        </w:rPr>
      </w:pPr>
      <w:r w:rsidRPr="0007553D">
        <w:rPr>
          <w:rFonts w:cs="Arial"/>
          <w:szCs w:val="22"/>
          <w:lang w:val="en-US"/>
        </w:rPr>
        <w:t xml:space="preserve">Adoption of the Summary of the Meeting of the </w:t>
      </w:r>
      <w:r w:rsidR="00225DD0" w:rsidRPr="0007553D">
        <w:rPr>
          <w:rFonts w:cs="Arial"/>
          <w:szCs w:val="22"/>
          <w:lang w:val="en-US"/>
        </w:rPr>
        <w:t>Political</w:t>
      </w:r>
      <w:r w:rsidRPr="0007553D">
        <w:rPr>
          <w:rFonts w:cs="Arial"/>
          <w:szCs w:val="22"/>
          <w:lang w:val="en-US"/>
        </w:rPr>
        <w:t xml:space="preserve"> Committee </w:t>
      </w:r>
      <w:r w:rsidR="00225DD0" w:rsidRPr="0007553D">
        <w:rPr>
          <w:rFonts w:cs="Arial"/>
          <w:szCs w:val="22"/>
          <w:lang w:val="en-US"/>
        </w:rPr>
        <w:t xml:space="preserve">held in Stavanger, </w:t>
      </w:r>
      <w:r w:rsidR="0007553D" w:rsidRPr="0007553D">
        <w:rPr>
          <w:rFonts w:cs="Arial"/>
          <w:szCs w:val="22"/>
          <w:lang w:val="en-US"/>
        </w:rPr>
        <w:t xml:space="preserve">         </w:t>
      </w:r>
      <w:r w:rsidR="00225DD0" w:rsidRPr="0007553D">
        <w:rPr>
          <w:rFonts w:cs="Arial"/>
          <w:szCs w:val="22"/>
          <w:lang w:val="en-US"/>
        </w:rPr>
        <w:t xml:space="preserve">Norway, on Saturday 10 and Sunday 11 October 2015  [245 PC 15 E] </w:t>
      </w:r>
    </w:p>
    <w:p w:rsidR="004057F7" w:rsidRPr="008B1EA3" w:rsidRDefault="004057F7" w:rsidP="004057F7">
      <w:pPr>
        <w:numPr>
          <w:ilvl w:val="0"/>
          <w:numId w:val="31"/>
        </w:numPr>
        <w:ind w:left="0" w:firstLine="0"/>
        <w:rPr>
          <w:rFonts w:cs="Arial"/>
          <w:b/>
          <w:spacing w:val="-3"/>
        </w:rPr>
      </w:pPr>
      <w:r w:rsidRPr="008B1EA3">
        <w:rPr>
          <w:rFonts w:cs="Arial"/>
          <w:b/>
          <w:spacing w:val="-3"/>
        </w:rPr>
        <w:t>The Summary of the Meeting of the Political Committee held in Stavanger, Norway, on Saturday 10 and Sunday 11 October 2015 [245 PC 15 E] was adopted.</w:t>
      </w:r>
    </w:p>
    <w:p w:rsidR="00095B50" w:rsidRDefault="00095B50" w:rsidP="00095B50">
      <w:pPr>
        <w:rPr>
          <w:b/>
          <w:bCs/>
          <w:highlight w:val="yellow"/>
          <w:lang w:val="en-US"/>
        </w:rPr>
      </w:pPr>
    </w:p>
    <w:p w:rsidR="006A1DFF" w:rsidRPr="008B1EA3" w:rsidRDefault="006A1DFF" w:rsidP="00095B50">
      <w:pPr>
        <w:rPr>
          <w:b/>
          <w:bCs/>
          <w:highlight w:val="yellow"/>
          <w:lang w:val="en-US"/>
        </w:rPr>
      </w:pPr>
    </w:p>
    <w:p w:rsidR="00095B50" w:rsidRPr="006A1DFF" w:rsidRDefault="004057F7" w:rsidP="006A1DFF">
      <w:pPr>
        <w:pStyle w:val="Heading1"/>
        <w:numPr>
          <w:ilvl w:val="0"/>
          <w:numId w:val="20"/>
        </w:numPr>
        <w:spacing w:after="200"/>
        <w:ind w:left="567" w:hanging="567"/>
        <w:rPr>
          <w:rFonts w:cs="Arial"/>
          <w:szCs w:val="22"/>
          <w:lang w:val="en-US"/>
        </w:rPr>
      </w:pPr>
      <w:r w:rsidRPr="00321695">
        <w:rPr>
          <w:rFonts w:cs="Arial"/>
          <w:szCs w:val="22"/>
          <w:lang w:val="en-US"/>
        </w:rPr>
        <w:t>Consideration of the Comments of the Secretary General of NATO, Chairman of the North Atlantic Council on the Policy Recommendations adopted in 2015 by the NATO Parliamentary Assembly [031 SESP 16 E]</w:t>
      </w:r>
    </w:p>
    <w:p w:rsidR="008958EC" w:rsidRDefault="0053147F" w:rsidP="0053147F">
      <w:pPr>
        <w:numPr>
          <w:ilvl w:val="0"/>
          <w:numId w:val="31"/>
        </w:numPr>
        <w:ind w:left="0" w:firstLine="0"/>
        <w:rPr>
          <w:rFonts w:cs="Arial"/>
          <w:spacing w:val="-3"/>
        </w:rPr>
      </w:pPr>
      <w:r>
        <w:rPr>
          <w:rFonts w:cs="Arial"/>
          <w:spacing w:val="-3"/>
        </w:rPr>
        <w:t>The Chairman</w:t>
      </w:r>
      <w:r w:rsidRPr="0053147F">
        <w:rPr>
          <w:rFonts w:cs="Arial"/>
          <w:spacing w:val="-3"/>
        </w:rPr>
        <w:t xml:space="preserve"> recognised the Comments of the Secretary General of NATO, Chairman of the North Atlantic Council on the Policy Recommendations adopted in 2015 by the NATO Parliamentary Assembly [031 SESP 16 E]</w:t>
      </w:r>
      <w:r w:rsidR="006C4DA2">
        <w:rPr>
          <w:rFonts w:cs="Arial"/>
          <w:spacing w:val="-3"/>
        </w:rPr>
        <w:t>.</w:t>
      </w:r>
    </w:p>
    <w:p w:rsidR="0053147F" w:rsidRDefault="0053147F" w:rsidP="0053147F">
      <w:pPr>
        <w:rPr>
          <w:rFonts w:cs="Arial"/>
          <w:spacing w:val="-3"/>
        </w:rPr>
      </w:pPr>
    </w:p>
    <w:p w:rsidR="006A1DFF" w:rsidRDefault="006A1DFF" w:rsidP="0053147F">
      <w:pPr>
        <w:rPr>
          <w:rFonts w:cs="Arial"/>
          <w:spacing w:val="-3"/>
        </w:rPr>
      </w:pPr>
    </w:p>
    <w:p w:rsidR="0053147F" w:rsidRPr="006A1DFF" w:rsidRDefault="0053147F" w:rsidP="0053147F">
      <w:pPr>
        <w:pStyle w:val="Heading1"/>
        <w:numPr>
          <w:ilvl w:val="0"/>
          <w:numId w:val="20"/>
        </w:numPr>
        <w:spacing w:after="200"/>
        <w:ind w:left="567" w:hanging="567"/>
        <w:rPr>
          <w:rFonts w:cs="Arial"/>
          <w:szCs w:val="22"/>
          <w:lang w:val="en-US"/>
        </w:rPr>
      </w:pPr>
      <w:r w:rsidRPr="00321695">
        <w:rPr>
          <w:rFonts w:cs="Arial"/>
          <w:szCs w:val="22"/>
          <w:lang w:val="en-US"/>
        </w:rPr>
        <w:t xml:space="preserve">Presentation by H.E. Mr Ditmir </w:t>
      </w:r>
      <w:r w:rsidR="0060664C" w:rsidRPr="00321695">
        <w:rPr>
          <w:rFonts w:cs="Arial"/>
          <w:szCs w:val="22"/>
          <w:lang w:val="en-US"/>
        </w:rPr>
        <w:t>BUSHATI</w:t>
      </w:r>
      <w:r w:rsidRPr="00321695">
        <w:rPr>
          <w:rFonts w:cs="Arial"/>
          <w:szCs w:val="22"/>
          <w:lang w:val="en-US"/>
        </w:rPr>
        <w:t xml:space="preserve">, Minister for Foreign Affairs of the Republic of Albania on </w:t>
      </w:r>
      <w:r w:rsidRPr="006E0CFF">
        <w:rPr>
          <w:rFonts w:cs="Arial"/>
          <w:i/>
          <w:szCs w:val="22"/>
          <w:lang w:val="en-US"/>
        </w:rPr>
        <w:t>An overview of Balkan Security Issues</w:t>
      </w:r>
    </w:p>
    <w:p w:rsidR="0053147F" w:rsidRDefault="00607D80" w:rsidP="0053147F">
      <w:pPr>
        <w:numPr>
          <w:ilvl w:val="0"/>
          <w:numId w:val="31"/>
        </w:numPr>
        <w:ind w:left="0" w:firstLine="0"/>
        <w:rPr>
          <w:rFonts w:cs="Arial"/>
          <w:spacing w:val="-3"/>
        </w:rPr>
      </w:pPr>
      <w:r w:rsidRPr="00607D80">
        <w:rPr>
          <w:rFonts w:cs="Arial"/>
          <w:b/>
          <w:spacing w:val="-3"/>
        </w:rPr>
        <w:t>Ditmir</w:t>
      </w:r>
      <w:r w:rsidR="0053147F" w:rsidRPr="00607D80">
        <w:rPr>
          <w:rFonts w:cs="Arial"/>
          <w:b/>
          <w:spacing w:val="-3"/>
        </w:rPr>
        <w:t xml:space="preserve"> Bushati</w:t>
      </w:r>
      <w:r w:rsidR="0053147F" w:rsidRPr="0053147F">
        <w:rPr>
          <w:rFonts w:cs="Arial"/>
          <w:spacing w:val="-3"/>
        </w:rPr>
        <w:t xml:space="preserve"> opened his presentation by emphasising Albania’s active contribution to international security, including NATO-led operations to Kosovo and Afghanistan, but also to EU- and UN-led missions. The speaker also noted how much NATO membership has transformed Albania and highlighted the interdependence of Allied security. He then turned to the challenges NATO Allies and partners are currently facing from the east and the south. Stressing the importance of Alliance resolve and solidarity in facing these threats, the Minister was optimistic that the upcoming Warsaw Summit would produce further concrete steps in responding to Russia’s provocative actions and to the multitude of challenges coming from the Middle East and North Africa (MENA) region. Albania is ready to stand up to the challenge, he said, and pointed out that the government has decided to increase the defence budget by 12% in 2016.   </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On the challenges posed by Daesh</w:t>
      </w:r>
      <w:r w:rsidR="00607D80">
        <w:rPr>
          <w:rFonts w:cs="Arial"/>
          <w:spacing w:val="-3"/>
        </w:rPr>
        <w:t>,</w:t>
      </w:r>
      <w:r w:rsidRPr="0053147F">
        <w:rPr>
          <w:rFonts w:cs="Arial"/>
          <w:spacing w:val="-3"/>
        </w:rPr>
        <w:t xml:space="preserve"> he commented that the terrorist organisation cannot be countered or defeated solely with military means. The root causes of the group’s emergence, namely instability and religious extremism, will</w:t>
      </w:r>
      <w:r w:rsidR="00607D80">
        <w:rPr>
          <w:rFonts w:cs="Arial"/>
          <w:spacing w:val="-3"/>
        </w:rPr>
        <w:t xml:space="preserve"> have to be tackled in the long </w:t>
      </w:r>
      <w:r w:rsidRPr="0053147F">
        <w:rPr>
          <w:rFonts w:cs="Arial"/>
          <w:spacing w:val="-3"/>
        </w:rPr>
        <w:t>run. In this regard, he welcomed the initiation of a Western Balkans regional initiative on countering violent extremism (CVE) that aims at building regional capacity and developing coopera</w:t>
      </w:r>
      <w:r w:rsidR="00607D80">
        <w:rPr>
          <w:rFonts w:cs="Arial"/>
          <w:spacing w:val="-3"/>
        </w:rPr>
        <w:t>tion on CVE issues. Among other things</w:t>
      </w:r>
      <w:r w:rsidRPr="0053147F">
        <w:rPr>
          <w:rFonts w:cs="Arial"/>
          <w:spacing w:val="-3"/>
        </w:rPr>
        <w:t>, this initiative would support front-line CVE practitioners, civil society, and local communities</w:t>
      </w:r>
      <w:r w:rsidR="00607D80">
        <w:rPr>
          <w:rFonts w:cs="Arial"/>
          <w:spacing w:val="-3"/>
        </w:rPr>
        <w:t>,</w:t>
      </w:r>
      <w:r w:rsidRPr="0053147F">
        <w:rPr>
          <w:rFonts w:cs="Arial"/>
          <w:spacing w:val="-3"/>
        </w:rPr>
        <w:t xml:space="preserve"> and develop national CVE strategies. </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Increased cooperation between NATO and the EU that brings to bear the respective strengths and capabilities of both organisations will also be</w:t>
      </w:r>
      <w:r w:rsidR="00607D80">
        <w:rPr>
          <w:rFonts w:cs="Arial"/>
          <w:spacing w:val="-3"/>
        </w:rPr>
        <w:t xml:space="preserve"> crucial in fostering stability on </w:t>
      </w:r>
      <w:r w:rsidRPr="0053147F">
        <w:rPr>
          <w:rFonts w:cs="Arial"/>
          <w:spacing w:val="-3"/>
        </w:rPr>
        <w:t xml:space="preserve">both its southern and eastern flanks. The Minister expressed hope that a Joint Declaration to that end would be issued at the Warsaw Summit. </w:t>
      </w:r>
    </w:p>
    <w:p w:rsidR="009E2607" w:rsidRPr="0053147F" w:rsidRDefault="009E2607" w:rsidP="009E2607">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lastRenderedPageBreak/>
        <w:t>Turning to the Western Balkans, M</w:t>
      </w:r>
      <w:r w:rsidR="00607D80">
        <w:rPr>
          <w:rFonts w:cs="Arial"/>
          <w:spacing w:val="-3"/>
        </w:rPr>
        <w:t>r</w:t>
      </w:r>
      <w:r w:rsidRPr="0053147F">
        <w:rPr>
          <w:rFonts w:cs="Arial"/>
          <w:spacing w:val="-3"/>
        </w:rPr>
        <w:t xml:space="preserve"> Bushati said that NATO and the EU have both played important roles in bringing relative stability to the Western Balkans and in promoting progress in the region towards Euro-Atlantic integration. Welcoming the pending accession of Montenegro to the Alliance, he underlined that NATO’s Open Door Policy remains as important as ever, particularly because it enhances stability and removes security “grey </w:t>
      </w:r>
      <w:r w:rsidR="0028246D">
        <w:rPr>
          <w:rFonts w:cs="Arial"/>
          <w:spacing w:val="-3"/>
        </w:rPr>
        <w:t>zones</w:t>
      </w:r>
      <w:r w:rsidRPr="0053147F">
        <w:rPr>
          <w:rFonts w:cs="Arial"/>
          <w:spacing w:val="-3"/>
        </w:rPr>
        <w:t xml:space="preserve">”. The speaker concluded by expressing hope that progress could be made on the </w:t>
      </w:r>
      <w:proofErr w:type="gramStart"/>
      <w:r w:rsidRPr="0053147F">
        <w:rPr>
          <w:rFonts w:cs="Arial"/>
          <w:spacing w:val="-3"/>
        </w:rPr>
        <w:t>former</w:t>
      </w:r>
      <w:proofErr w:type="gramEnd"/>
      <w:r w:rsidRPr="0053147F">
        <w:rPr>
          <w:rFonts w:cs="Arial"/>
          <w:spacing w:val="-3"/>
        </w:rPr>
        <w:t xml:space="preserve"> Yugoslav Republic of Macedonia’s</w:t>
      </w:r>
      <w:r w:rsidR="001D0E71">
        <w:rPr>
          <w:rStyle w:val="FootnoteReference"/>
          <w:rFonts w:cs="Arial"/>
          <w:spacing w:val="-3"/>
        </w:rPr>
        <w:footnoteReference w:id="1"/>
      </w:r>
      <w:r w:rsidRPr="0053147F">
        <w:rPr>
          <w:rFonts w:cs="Arial"/>
          <w:spacing w:val="-3"/>
        </w:rPr>
        <w:t xml:space="preserve"> membership prospects. </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The ensuing discussion with the Committee focused on</w:t>
      </w:r>
      <w:r w:rsidR="00607D80">
        <w:rPr>
          <w:rFonts w:cs="Arial"/>
          <w:spacing w:val="-3"/>
        </w:rPr>
        <w:t>:</w:t>
      </w:r>
      <w:r w:rsidRPr="0053147F">
        <w:rPr>
          <w:rFonts w:cs="Arial"/>
          <w:spacing w:val="-3"/>
        </w:rPr>
        <w:t xml:space="preserve"> the current security situation in the Western Balkans; the link between migration and security; the Albanian diaspora; de-radicalisation efforts in Albania; the country’s EU accession process; the Southern Gas Corridor; the role of Russia and the situation in Ukraine.</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 xml:space="preserve">On the refugee crisis and its link to security in the Western Balkans and Europe, Mr Bushati emphasised the need for increased cooperation and coordination between EU Member States and the Balkans countries. The Adriatic refugee corridor remains of concern for Albania. Threats posed by violent extremism, religious radicalisation and foreign fighters returning from Syria must be tackled jointly. Countering Daesh’s propaganda is crucial for de-radicalisation efforts, he recognised, and stressed the need for more cooperation with religious authorities. Albania can serve as </w:t>
      </w:r>
      <w:r w:rsidR="00607D80">
        <w:rPr>
          <w:rFonts w:cs="Arial"/>
          <w:spacing w:val="-3"/>
        </w:rPr>
        <w:t xml:space="preserve">a </w:t>
      </w:r>
      <w:r w:rsidRPr="0053147F">
        <w:rPr>
          <w:rFonts w:cs="Arial"/>
          <w:spacing w:val="-3"/>
        </w:rPr>
        <w:t>model of religious plurality and harmony for other countries; the new Centre of Excellence is an important step toward</w:t>
      </w:r>
      <w:r w:rsidR="00607D80">
        <w:rPr>
          <w:rFonts w:cs="Arial"/>
          <w:spacing w:val="-3"/>
        </w:rPr>
        <w:t>s</w:t>
      </w:r>
      <w:r w:rsidRPr="0053147F">
        <w:rPr>
          <w:rFonts w:cs="Arial"/>
          <w:spacing w:val="-3"/>
        </w:rPr>
        <w:t xml:space="preserve"> fighting radicalisation at a regional level. </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Increased levels of development, stability and security across the Western Balkans have allowed a reduction in th</w:t>
      </w:r>
      <w:r w:rsidR="00607D80">
        <w:rPr>
          <w:rFonts w:cs="Arial"/>
          <w:spacing w:val="-3"/>
        </w:rPr>
        <w:t>e UN’s humanitarian and stabilis</w:t>
      </w:r>
      <w:r w:rsidRPr="0053147F">
        <w:rPr>
          <w:rFonts w:cs="Arial"/>
          <w:spacing w:val="-3"/>
        </w:rPr>
        <w:t>ation activities, he noted. A</w:t>
      </w:r>
      <w:r w:rsidR="00607D80">
        <w:rPr>
          <w:rFonts w:cs="Arial"/>
          <w:spacing w:val="-3"/>
        </w:rPr>
        <w:t>t</w:t>
      </w:r>
      <w:r w:rsidRPr="0053147F">
        <w:rPr>
          <w:rFonts w:cs="Arial"/>
          <w:spacing w:val="-3"/>
        </w:rPr>
        <w:t xml:space="preserve"> the same time the speaker </w:t>
      </w:r>
      <w:r w:rsidR="00607D80">
        <w:rPr>
          <w:rFonts w:cs="Arial"/>
          <w:spacing w:val="-3"/>
        </w:rPr>
        <w:t>re</w:t>
      </w:r>
      <w:r w:rsidRPr="0053147F">
        <w:rPr>
          <w:rFonts w:cs="Arial"/>
          <w:spacing w:val="-3"/>
        </w:rPr>
        <w:t>iterated his call for improved NATO-EU cooperation as it would strengthen security in the Western Balkans</w:t>
      </w:r>
      <w:r w:rsidR="00607D80">
        <w:rPr>
          <w:rFonts w:cs="Arial"/>
          <w:spacing w:val="-3"/>
        </w:rPr>
        <w:t>,</w:t>
      </w:r>
      <w:r w:rsidRPr="0053147F">
        <w:rPr>
          <w:rFonts w:cs="Arial"/>
          <w:spacing w:val="-3"/>
        </w:rPr>
        <w:t xml:space="preserve"> which is not yet a “cohesive political region”. This is also reflected in diverging national policy on important topics, including on how to react to the developments in Ukraine. In this context he mentioned that Serbia remains neutral and non-committal on many important issues in the context of Euro-Atlantic security; Bosnia is facing internal political problems; and Kosovo’s prospects for a closer relationship with NATO remain unclear. Closer NATO-EU cooperation would also </w:t>
      </w:r>
      <w:r w:rsidR="00607D80">
        <w:rPr>
          <w:rFonts w:cs="Arial"/>
          <w:spacing w:val="-3"/>
        </w:rPr>
        <w:t>counter</w:t>
      </w:r>
      <w:r w:rsidRPr="0053147F">
        <w:rPr>
          <w:rFonts w:cs="Arial"/>
          <w:spacing w:val="-3"/>
        </w:rPr>
        <w:t xml:space="preserve"> the influence of </w:t>
      </w:r>
      <w:r w:rsidR="00607D80">
        <w:rPr>
          <w:rFonts w:cs="Arial"/>
          <w:spacing w:val="-3"/>
        </w:rPr>
        <w:t>external</w:t>
      </w:r>
      <w:r w:rsidRPr="0053147F">
        <w:rPr>
          <w:rFonts w:cs="Arial"/>
          <w:spacing w:val="-3"/>
        </w:rPr>
        <w:t xml:space="preserve"> actors who do not necessarily share our values. </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 xml:space="preserve">The speaker lamented the persistence of “frozen conflicts” such as in Georgia and lamented Russia’s breaches of international law. He postulated that the Warsaw Summit would be an opportunity to build upon the steps taken at </w:t>
      </w:r>
      <w:r w:rsidR="00607D80">
        <w:rPr>
          <w:rFonts w:cs="Arial"/>
          <w:spacing w:val="-3"/>
        </w:rPr>
        <w:t xml:space="preserve">the </w:t>
      </w:r>
      <w:r w:rsidRPr="0053147F">
        <w:rPr>
          <w:rFonts w:cs="Arial"/>
          <w:spacing w:val="-3"/>
        </w:rPr>
        <w:t>Wales</w:t>
      </w:r>
      <w:r w:rsidR="00607D80">
        <w:rPr>
          <w:rFonts w:cs="Arial"/>
          <w:spacing w:val="-3"/>
        </w:rPr>
        <w:t xml:space="preserve"> Summit</w:t>
      </w:r>
      <w:r w:rsidRPr="0053147F">
        <w:rPr>
          <w:rFonts w:cs="Arial"/>
          <w:spacing w:val="-3"/>
        </w:rPr>
        <w:t xml:space="preserve"> to address the challenges from Russia, including the Readiness Action Plan and the defence spending pledge. At the same time however, M</w:t>
      </w:r>
      <w:r w:rsidR="00CB40A9">
        <w:rPr>
          <w:rFonts w:cs="Arial"/>
          <w:spacing w:val="-3"/>
        </w:rPr>
        <w:t>r</w:t>
      </w:r>
      <w:r w:rsidRPr="0053147F">
        <w:rPr>
          <w:rFonts w:cs="Arial"/>
          <w:spacing w:val="-3"/>
        </w:rPr>
        <w:t xml:space="preserve"> Bushati reminded participants that there are many areas where communication and cooperation with Russia remain important for European security.</w:t>
      </w:r>
      <w:r w:rsidR="00B1553C">
        <w:rPr>
          <w:rFonts w:cs="Arial"/>
          <w:spacing w:val="-3"/>
        </w:rPr>
        <w:t xml:space="preserve"> The recent meeting of the NATO</w:t>
      </w:r>
      <w:r w:rsidR="00B1553C">
        <w:rPr>
          <w:rFonts w:cs="Arial"/>
          <w:spacing w:val="-3"/>
        </w:rPr>
        <w:noBreakHyphen/>
      </w:r>
      <w:r w:rsidRPr="0053147F">
        <w:rPr>
          <w:rFonts w:cs="Arial"/>
          <w:spacing w:val="-3"/>
        </w:rPr>
        <w:t xml:space="preserve">Russia Council was an encouraging sign, the speaker said. </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 xml:space="preserve">The Minister acknowledged that the EU accession process was not proceeding fast enough for any of the Western Balkan states, but cautioned that the EU was a “different animal” than in the 2000s, when it </w:t>
      </w:r>
      <w:r w:rsidR="00CB40A9">
        <w:rPr>
          <w:rFonts w:cs="Arial"/>
          <w:spacing w:val="-3"/>
        </w:rPr>
        <w:t>envisaged</w:t>
      </w:r>
      <w:r w:rsidRPr="0053147F">
        <w:rPr>
          <w:rFonts w:cs="Arial"/>
          <w:spacing w:val="-3"/>
        </w:rPr>
        <w:t xml:space="preserve"> major expansion eastward. If enla</w:t>
      </w:r>
      <w:r w:rsidR="00B1553C">
        <w:rPr>
          <w:rFonts w:cs="Arial"/>
          <w:spacing w:val="-3"/>
        </w:rPr>
        <w:t>rgement is somewhat on the back</w:t>
      </w:r>
      <w:r w:rsidR="00B1553C">
        <w:rPr>
          <w:rFonts w:cs="Arial"/>
          <w:spacing w:val="-3"/>
        </w:rPr>
        <w:noBreakHyphen/>
      </w:r>
      <w:r w:rsidRPr="0053147F">
        <w:rPr>
          <w:rFonts w:cs="Arial"/>
          <w:spacing w:val="-3"/>
        </w:rPr>
        <w:t>burner for now for the EU, there is a need to consolidate the political, economic and security progress made to date across the region. Clearer and more sustained political will from the candidate countries is required, but the EU could also step up its enga</w:t>
      </w:r>
      <w:r w:rsidR="00CB40A9">
        <w:rPr>
          <w:rFonts w:cs="Arial"/>
          <w:spacing w:val="-3"/>
        </w:rPr>
        <w:t>gement, particularly financial</w:t>
      </w:r>
      <w:r w:rsidR="0028246D">
        <w:rPr>
          <w:rFonts w:cs="Arial"/>
          <w:spacing w:val="-3"/>
        </w:rPr>
        <w:t>ly</w:t>
      </w:r>
      <w:r w:rsidRPr="0053147F">
        <w:rPr>
          <w:rFonts w:cs="Arial"/>
          <w:spacing w:val="-3"/>
        </w:rPr>
        <w:t>, in the region. In response to a question of the role of the Albanian diaspora, the Minister said that it is</w:t>
      </w:r>
      <w:r>
        <w:rPr>
          <w:rFonts w:cs="Arial"/>
          <w:spacing w:val="-3"/>
        </w:rPr>
        <w:t xml:space="preserve"> a great asset for the country.</w:t>
      </w:r>
    </w:p>
    <w:p w:rsidR="0053147F" w:rsidRPr="0053147F" w:rsidRDefault="0053147F" w:rsidP="0053147F">
      <w:pPr>
        <w:rPr>
          <w:rFonts w:cs="Arial"/>
          <w:spacing w:val="-3"/>
        </w:rPr>
      </w:pPr>
    </w:p>
    <w:p w:rsidR="0053147F" w:rsidRDefault="0053147F" w:rsidP="0053147F">
      <w:pPr>
        <w:numPr>
          <w:ilvl w:val="0"/>
          <w:numId w:val="31"/>
        </w:numPr>
        <w:ind w:left="0" w:firstLine="0"/>
        <w:rPr>
          <w:rFonts w:cs="Arial"/>
          <w:spacing w:val="-3"/>
        </w:rPr>
      </w:pPr>
      <w:r w:rsidRPr="0053147F">
        <w:rPr>
          <w:rFonts w:cs="Arial"/>
          <w:spacing w:val="-3"/>
        </w:rPr>
        <w:t xml:space="preserve">In closing, Mr Bushati said that </w:t>
      </w:r>
      <w:r w:rsidR="00CB40A9">
        <w:rPr>
          <w:rFonts w:cs="Arial"/>
          <w:spacing w:val="-3"/>
        </w:rPr>
        <w:t xml:space="preserve">the </w:t>
      </w:r>
      <w:r w:rsidRPr="0053147F">
        <w:rPr>
          <w:rFonts w:cs="Arial"/>
          <w:spacing w:val="-3"/>
        </w:rPr>
        <w:t>Southern Gas Corridor project was making swift progress after overcoming environmental and political obstacles in Greece and Italy and hailed the project’s prospects for EU energy security and diversification of supply.</w:t>
      </w:r>
    </w:p>
    <w:p w:rsidR="009E2607" w:rsidRDefault="009E2607" w:rsidP="009E2607">
      <w:pPr>
        <w:rPr>
          <w:rFonts w:cs="Arial"/>
          <w:spacing w:val="-3"/>
        </w:rPr>
      </w:pPr>
    </w:p>
    <w:p w:rsidR="00A07834" w:rsidRPr="006A1DFF" w:rsidRDefault="00A96D8B" w:rsidP="00A07834">
      <w:pPr>
        <w:pStyle w:val="Heading1"/>
        <w:numPr>
          <w:ilvl w:val="0"/>
          <w:numId w:val="20"/>
        </w:numPr>
        <w:spacing w:after="200"/>
        <w:ind w:left="567" w:hanging="567"/>
        <w:rPr>
          <w:rFonts w:cs="Arial"/>
          <w:szCs w:val="22"/>
          <w:lang w:val="en-US"/>
        </w:rPr>
      </w:pPr>
      <w:r w:rsidRPr="00321695">
        <w:rPr>
          <w:rFonts w:cs="Arial"/>
          <w:szCs w:val="22"/>
          <w:lang w:val="en-US"/>
        </w:rPr>
        <w:lastRenderedPageBreak/>
        <w:t xml:space="preserve">Presentation by Prof. Dr Rexhep </w:t>
      </w:r>
      <w:r w:rsidR="0060664C" w:rsidRPr="00321695">
        <w:rPr>
          <w:rFonts w:cs="Arial"/>
          <w:szCs w:val="22"/>
          <w:lang w:val="en-US"/>
        </w:rPr>
        <w:t>MEIDANI</w:t>
      </w:r>
      <w:r w:rsidRPr="00321695">
        <w:rPr>
          <w:rFonts w:cs="Arial"/>
          <w:szCs w:val="22"/>
          <w:lang w:val="en-US"/>
        </w:rPr>
        <w:t xml:space="preserve">, Member of the Academy of Sciences, Former President of the Republic of Albania, on </w:t>
      </w:r>
      <w:r w:rsidRPr="006E0CFF">
        <w:rPr>
          <w:rFonts w:cs="Arial"/>
          <w:i/>
          <w:szCs w:val="22"/>
          <w:lang w:val="en-US"/>
        </w:rPr>
        <w:t>Russia and the Western Balkans</w:t>
      </w:r>
    </w:p>
    <w:p w:rsidR="00A07834" w:rsidRPr="00093D4F" w:rsidRDefault="00A07834" w:rsidP="00A07834">
      <w:pPr>
        <w:numPr>
          <w:ilvl w:val="0"/>
          <w:numId w:val="31"/>
        </w:numPr>
        <w:ind w:left="0" w:firstLine="0"/>
        <w:rPr>
          <w:rFonts w:cs="Arial"/>
          <w:spacing w:val="-3"/>
        </w:rPr>
      </w:pPr>
      <w:r>
        <w:rPr>
          <w:rFonts w:cs="Arial"/>
          <w:spacing w:val="-3"/>
        </w:rPr>
        <w:t xml:space="preserve">Offering a comprehensive presentation on Russia’s influence in the Western Balkans, Professor Meidani suggested that </w:t>
      </w:r>
      <w:r w:rsidRPr="00093D4F">
        <w:rPr>
          <w:rFonts w:cs="Arial"/>
          <w:spacing w:val="-3"/>
        </w:rPr>
        <w:t>Russian Foreign Policy in the Balkans is</w:t>
      </w:r>
      <w:r>
        <w:rPr>
          <w:rFonts w:cs="Arial"/>
          <w:spacing w:val="-3"/>
        </w:rPr>
        <w:t xml:space="preserve"> largely founded on “soft power” and economic interaction. According to him </w:t>
      </w:r>
      <w:r w:rsidRPr="00093D4F">
        <w:rPr>
          <w:rFonts w:cs="Arial"/>
          <w:spacing w:val="-3"/>
        </w:rPr>
        <w:t>“soft power” components</w:t>
      </w:r>
      <w:r>
        <w:rPr>
          <w:rFonts w:cs="Arial"/>
          <w:spacing w:val="-3"/>
        </w:rPr>
        <w:t xml:space="preserve"> include</w:t>
      </w:r>
      <w:r w:rsidRPr="00093D4F">
        <w:rPr>
          <w:rFonts w:cs="Arial"/>
          <w:spacing w:val="-3"/>
        </w:rPr>
        <w:t xml:space="preserve"> </w:t>
      </w:r>
      <w:r>
        <w:rPr>
          <w:rFonts w:cs="Arial"/>
          <w:spacing w:val="-3"/>
        </w:rPr>
        <w:t xml:space="preserve">reference to </w:t>
      </w:r>
      <w:r w:rsidRPr="00093D4F">
        <w:rPr>
          <w:rFonts w:cs="Arial"/>
          <w:spacing w:val="-3"/>
        </w:rPr>
        <w:t>Pan-Slavism - as a renewed doctrine for common identity and integrity of different Slavic peoples</w:t>
      </w:r>
      <w:r>
        <w:rPr>
          <w:rFonts w:cs="Arial"/>
          <w:spacing w:val="-3"/>
        </w:rPr>
        <w:t xml:space="preserve"> through </w:t>
      </w:r>
      <w:r w:rsidRPr="00093D4F">
        <w:rPr>
          <w:rFonts w:cs="Arial"/>
          <w:spacing w:val="-3"/>
        </w:rPr>
        <w:t>language, education and religion</w:t>
      </w:r>
      <w:r>
        <w:rPr>
          <w:rFonts w:cs="Arial"/>
          <w:spacing w:val="-3"/>
        </w:rPr>
        <w:t xml:space="preserve">. Moscow would </w:t>
      </w:r>
      <w:r w:rsidR="00B1553C">
        <w:rPr>
          <w:rFonts w:cs="Arial"/>
          <w:spacing w:val="-3"/>
        </w:rPr>
        <w:t xml:space="preserve">also </w:t>
      </w:r>
      <w:r>
        <w:rPr>
          <w:rFonts w:cs="Arial"/>
          <w:spacing w:val="-3"/>
        </w:rPr>
        <w:t>exploit</w:t>
      </w:r>
      <w:r w:rsidRPr="00093D4F">
        <w:rPr>
          <w:rFonts w:cs="Arial"/>
          <w:spacing w:val="-3"/>
        </w:rPr>
        <w:t xml:space="preserve"> </w:t>
      </w:r>
      <w:r>
        <w:rPr>
          <w:rFonts w:cs="Arial"/>
          <w:spacing w:val="-3"/>
        </w:rPr>
        <w:t xml:space="preserve">its leverage over Balkan countries </w:t>
      </w:r>
      <w:r w:rsidRPr="00093D4F">
        <w:rPr>
          <w:rFonts w:cs="Arial"/>
          <w:spacing w:val="-3"/>
        </w:rPr>
        <w:t>in fields such as energy, infrastructure and tourism to increase</w:t>
      </w:r>
      <w:r>
        <w:rPr>
          <w:rFonts w:cs="Arial"/>
          <w:spacing w:val="-3"/>
        </w:rPr>
        <w:t xml:space="preserve"> its influence. It would not shy away from advancing its interests through</w:t>
      </w:r>
      <w:r w:rsidRPr="00093D4F">
        <w:rPr>
          <w:rFonts w:cs="Arial"/>
          <w:spacing w:val="-3"/>
        </w:rPr>
        <w:t xml:space="preserve"> corruption</w:t>
      </w:r>
      <w:r>
        <w:rPr>
          <w:rFonts w:cs="Arial"/>
          <w:spacing w:val="-3"/>
        </w:rPr>
        <w:t xml:space="preserve"> and</w:t>
      </w:r>
      <w:r w:rsidRPr="00093D4F">
        <w:rPr>
          <w:rFonts w:cs="Arial"/>
          <w:spacing w:val="-3"/>
        </w:rPr>
        <w:t xml:space="preserve"> bribes</w:t>
      </w:r>
      <w:r>
        <w:rPr>
          <w:rFonts w:cs="Arial"/>
          <w:spacing w:val="-3"/>
        </w:rPr>
        <w:t xml:space="preserve"> if necessary, he posited</w:t>
      </w:r>
      <w:r w:rsidRPr="00093D4F">
        <w:rPr>
          <w:rFonts w:cs="Arial"/>
          <w:spacing w:val="-3"/>
        </w:rPr>
        <w:t>.</w:t>
      </w:r>
    </w:p>
    <w:p w:rsidR="00A07834" w:rsidRPr="00093D4F" w:rsidRDefault="00A07834" w:rsidP="00A07834">
      <w:pPr>
        <w:rPr>
          <w:rFonts w:cs="Arial"/>
          <w:spacing w:val="-3"/>
        </w:rPr>
      </w:pPr>
    </w:p>
    <w:p w:rsidR="00A07834" w:rsidRPr="00093D4F" w:rsidRDefault="00A07834" w:rsidP="00A07834">
      <w:pPr>
        <w:numPr>
          <w:ilvl w:val="0"/>
          <w:numId w:val="31"/>
        </w:numPr>
        <w:ind w:left="0" w:firstLine="0"/>
        <w:rPr>
          <w:rFonts w:cs="Arial"/>
          <w:spacing w:val="-3"/>
        </w:rPr>
      </w:pPr>
      <w:r w:rsidRPr="002E5364">
        <w:rPr>
          <w:rFonts w:cs="Arial"/>
          <w:spacing w:val="-3"/>
        </w:rPr>
        <w:t>While Serbia and Bulgaria have always been central to Russian foreign policy, due to their geographic position, cultural ties and Christian orthodox orientation, Russia’s policy towards the Balkans evolved significantly after the post-communist transition, th</w:t>
      </w:r>
      <w:r>
        <w:rPr>
          <w:rFonts w:cs="Arial"/>
          <w:spacing w:val="-3"/>
        </w:rPr>
        <w:t>e speaker noted.</w:t>
      </w:r>
      <w:r w:rsidRPr="00093D4F">
        <w:rPr>
          <w:rFonts w:cs="Arial"/>
          <w:spacing w:val="-3"/>
        </w:rPr>
        <w:t xml:space="preserve"> </w:t>
      </w:r>
      <w:r>
        <w:rPr>
          <w:rFonts w:cs="Arial"/>
          <w:spacing w:val="-3"/>
        </w:rPr>
        <w:t>During the term of President Boris Yeltsin</w:t>
      </w:r>
      <w:r w:rsidRPr="00093D4F">
        <w:rPr>
          <w:rFonts w:cs="Arial"/>
          <w:spacing w:val="-3"/>
        </w:rPr>
        <w:t xml:space="preserve">, </w:t>
      </w:r>
      <w:r>
        <w:rPr>
          <w:rFonts w:cs="Arial"/>
          <w:spacing w:val="-3"/>
        </w:rPr>
        <w:t>Moscow</w:t>
      </w:r>
      <w:r w:rsidRPr="00093D4F">
        <w:rPr>
          <w:rFonts w:cs="Arial"/>
          <w:spacing w:val="-3"/>
        </w:rPr>
        <w:t xml:space="preserve"> maintain</w:t>
      </w:r>
      <w:r>
        <w:rPr>
          <w:rFonts w:cs="Arial"/>
          <w:spacing w:val="-3"/>
        </w:rPr>
        <w:t>ed</w:t>
      </w:r>
      <w:r w:rsidRPr="00093D4F">
        <w:rPr>
          <w:rFonts w:cs="Arial"/>
          <w:spacing w:val="-3"/>
        </w:rPr>
        <w:t xml:space="preserve"> a delicate balance between</w:t>
      </w:r>
      <w:r>
        <w:rPr>
          <w:rFonts w:cs="Arial"/>
          <w:spacing w:val="-3"/>
        </w:rPr>
        <w:t xml:space="preserve"> using its leverage over Balkan countries and maintaining</w:t>
      </w:r>
      <w:r w:rsidRPr="00093D4F">
        <w:rPr>
          <w:rFonts w:cs="Arial"/>
          <w:spacing w:val="-3"/>
        </w:rPr>
        <w:t xml:space="preserve"> good relations with the West</w:t>
      </w:r>
      <w:r>
        <w:rPr>
          <w:rFonts w:cs="Arial"/>
          <w:spacing w:val="-3"/>
        </w:rPr>
        <w:t xml:space="preserve">. Under President Vladimir </w:t>
      </w:r>
      <w:r w:rsidRPr="00093D4F">
        <w:rPr>
          <w:rFonts w:cs="Arial"/>
          <w:spacing w:val="-3"/>
        </w:rPr>
        <w:t xml:space="preserve">Putin, the Balkans </w:t>
      </w:r>
      <w:r w:rsidR="00A84D61" w:rsidRPr="00093D4F">
        <w:rPr>
          <w:rFonts w:cs="Arial"/>
          <w:spacing w:val="-3"/>
        </w:rPr>
        <w:t xml:space="preserve">again </w:t>
      </w:r>
      <w:r w:rsidRPr="00093D4F">
        <w:rPr>
          <w:rFonts w:cs="Arial"/>
          <w:spacing w:val="-3"/>
        </w:rPr>
        <w:t xml:space="preserve">became a </w:t>
      </w:r>
      <w:r>
        <w:rPr>
          <w:rFonts w:cs="Arial"/>
          <w:spacing w:val="-3"/>
        </w:rPr>
        <w:t>focus</w:t>
      </w:r>
      <w:r w:rsidRPr="00093D4F">
        <w:rPr>
          <w:rFonts w:cs="Arial"/>
          <w:spacing w:val="-3"/>
        </w:rPr>
        <w:t xml:space="preserve"> </w:t>
      </w:r>
      <w:r>
        <w:rPr>
          <w:rFonts w:cs="Arial"/>
          <w:spacing w:val="-3"/>
        </w:rPr>
        <w:t>of Russian</w:t>
      </w:r>
      <w:r w:rsidRPr="00093D4F">
        <w:rPr>
          <w:rFonts w:cs="Arial"/>
          <w:spacing w:val="-3"/>
        </w:rPr>
        <w:t xml:space="preserve"> foreign policy</w:t>
      </w:r>
      <w:r>
        <w:rPr>
          <w:rFonts w:cs="Arial"/>
          <w:spacing w:val="-3"/>
        </w:rPr>
        <w:t>.</w:t>
      </w:r>
      <w:r w:rsidRPr="00093D4F">
        <w:rPr>
          <w:rFonts w:cs="Arial"/>
          <w:spacing w:val="-3"/>
        </w:rPr>
        <w:t xml:space="preserve"> </w:t>
      </w:r>
      <w:r>
        <w:rPr>
          <w:rFonts w:cs="Arial"/>
          <w:spacing w:val="-3"/>
        </w:rPr>
        <w:t xml:space="preserve">By offering incentives, e.g., via </w:t>
      </w:r>
      <w:r w:rsidRPr="00093D4F">
        <w:rPr>
          <w:rFonts w:cs="Arial"/>
          <w:spacing w:val="-3"/>
        </w:rPr>
        <w:t>loans, energy projects, trade and other investments</w:t>
      </w:r>
      <w:r>
        <w:rPr>
          <w:rFonts w:cs="Arial"/>
          <w:spacing w:val="-3"/>
        </w:rPr>
        <w:t>,</w:t>
      </w:r>
      <w:r w:rsidRPr="00093D4F">
        <w:rPr>
          <w:rFonts w:cs="Arial"/>
          <w:spacing w:val="-3"/>
        </w:rPr>
        <w:t xml:space="preserve"> </w:t>
      </w:r>
      <w:r>
        <w:rPr>
          <w:rFonts w:cs="Arial"/>
          <w:spacing w:val="-3"/>
        </w:rPr>
        <w:t xml:space="preserve">Russia increased its engagement with </w:t>
      </w:r>
      <w:r w:rsidRPr="00093D4F">
        <w:rPr>
          <w:rFonts w:cs="Arial"/>
          <w:spacing w:val="-3"/>
        </w:rPr>
        <w:t xml:space="preserve">the </w:t>
      </w:r>
      <w:r>
        <w:rPr>
          <w:rFonts w:cs="Arial"/>
          <w:spacing w:val="-3"/>
        </w:rPr>
        <w:t xml:space="preserve">region, thereby also trying </w:t>
      </w:r>
      <w:r w:rsidRPr="00093D4F">
        <w:rPr>
          <w:rFonts w:cs="Arial"/>
          <w:spacing w:val="-3"/>
        </w:rPr>
        <w:t>to delay the integration of the Western Balkans</w:t>
      </w:r>
      <w:r>
        <w:rPr>
          <w:rFonts w:cs="Arial"/>
          <w:spacing w:val="-3"/>
        </w:rPr>
        <w:t xml:space="preserve"> into the EU</w:t>
      </w:r>
      <w:r w:rsidRPr="00093D4F">
        <w:rPr>
          <w:rFonts w:cs="Arial"/>
          <w:spacing w:val="-3"/>
        </w:rPr>
        <w:t xml:space="preserve">. </w:t>
      </w:r>
      <w:r w:rsidRPr="002E5364">
        <w:rPr>
          <w:rFonts w:cs="Arial"/>
          <w:spacing w:val="-3"/>
        </w:rPr>
        <w:t>However, the economic situation in Russia and the weak rouble lim</w:t>
      </w:r>
      <w:r w:rsidR="00A84D61">
        <w:rPr>
          <w:rFonts w:cs="Arial"/>
          <w:spacing w:val="-3"/>
        </w:rPr>
        <w:t>it</w:t>
      </w:r>
      <w:r w:rsidRPr="002E5364">
        <w:rPr>
          <w:rFonts w:cs="Arial"/>
          <w:spacing w:val="-3"/>
        </w:rPr>
        <w:t xml:space="preserve"> its ability to compete with the EU at regional level</w:t>
      </w:r>
      <w:r>
        <w:rPr>
          <w:rFonts w:cs="Arial"/>
          <w:spacing w:val="-3"/>
        </w:rPr>
        <w:t>, Professor Meidani concluded</w:t>
      </w:r>
      <w:r w:rsidRPr="002E5364">
        <w:rPr>
          <w:rFonts w:cs="Arial"/>
          <w:spacing w:val="-3"/>
        </w:rPr>
        <w:t>.</w:t>
      </w:r>
      <w:r>
        <w:rPr>
          <w:rFonts w:cs="Arial"/>
          <w:spacing w:val="-3"/>
        </w:rPr>
        <w:t xml:space="preserve"> </w:t>
      </w:r>
    </w:p>
    <w:p w:rsidR="00A07834" w:rsidRPr="00093D4F" w:rsidRDefault="00A07834" w:rsidP="00A07834">
      <w:pPr>
        <w:rPr>
          <w:rFonts w:cs="Arial"/>
          <w:spacing w:val="-3"/>
        </w:rPr>
      </w:pPr>
    </w:p>
    <w:p w:rsidR="00A07834" w:rsidRPr="00A07834" w:rsidRDefault="00A07834" w:rsidP="00A07834">
      <w:pPr>
        <w:numPr>
          <w:ilvl w:val="0"/>
          <w:numId w:val="31"/>
        </w:numPr>
        <w:ind w:left="0" w:firstLine="0"/>
        <w:rPr>
          <w:rFonts w:cs="Arial"/>
          <w:spacing w:val="-3"/>
        </w:rPr>
      </w:pPr>
      <w:r w:rsidRPr="003C4C41">
        <w:rPr>
          <w:rFonts w:cs="Arial"/>
          <w:spacing w:val="-3"/>
        </w:rPr>
        <w:t xml:space="preserve">In the ensuing discussion members inquired whether EU member states remain unified in their approach to Russia, particularly with regard to continuing the sanctions as long as Russia </w:t>
      </w:r>
      <w:r w:rsidR="00A84D61">
        <w:rPr>
          <w:rFonts w:cs="Arial"/>
          <w:spacing w:val="-3"/>
        </w:rPr>
        <w:t>will</w:t>
      </w:r>
      <w:r w:rsidRPr="003C4C41">
        <w:rPr>
          <w:rFonts w:cs="Arial"/>
          <w:spacing w:val="-3"/>
        </w:rPr>
        <w:t xml:space="preserve"> not change </w:t>
      </w:r>
      <w:r w:rsidR="00A84D61">
        <w:rPr>
          <w:rFonts w:cs="Arial"/>
          <w:spacing w:val="-3"/>
        </w:rPr>
        <w:t>its attitude to</w:t>
      </w:r>
      <w:r w:rsidRPr="003C4C41">
        <w:rPr>
          <w:rFonts w:cs="Arial"/>
          <w:spacing w:val="-3"/>
        </w:rPr>
        <w:t xml:space="preserve"> Ukraine, and whether </w:t>
      </w:r>
      <w:r w:rsidR="00A84D61">
        <w:rPr>
          <w:rFonts w:cs="Arial"/>
          <w:spacing w:val="-3"/>
        </w:rPr>
        <w:t>it has</w:t>
      </w:r>
      <w:r w:rsidRPr="003C4C41">
        <w:rPr>
          <w:rFonts w:cs="Arial"/>
          <w:spacing w:val="-3"/>
        </w:rPr>
        <w:t xml:space="preserve"> a comprehensive, and consistent, strategy. Concerning the sanctions regime imposed upon the country following its annexation of Crimea</w:t>
      </w:r>
      <w:r w:rsidR="00A84D61">
        <w:rPr>
          <w:rFonts w:cs="Arial"/>
          <w:spacing w:val="-3"/>
        </w:rPr>
        <w:t>,</w:t>
      </w:r>
      <w:r w:rsidRPr="003C4C41">
        <w:rPr>
          <w:rFonts w:cs="Arial"/>
          <w:spacing w:val="-3"/>
        </w:rPr>
        <w:t xml:space="preserve"> the speaker suggested that recent statements by Greek Prime Minister Alexis Tsipras</w:t>
      </w:r>
      <w:r w:rsidR="00A84D61">
        <w:rPr>
          <w:rFonts w:cs="Arial"/>
          <w:spacing w:val="-3"/>
        </w:rPr>
        <w:t>,</w:t>
      </w:r>
      <w:r w:rsidRPr="003C4C41">
        <w:rPr>
          <w:rFonts w:cs="Arial"/>
          <w:spacing w:val="-3"/>
        </w:rPr>
        <w:t xml:space="preserve"> who had commented that the sanctions were not productive</w:t>
      </w:r>
      <w:r w:rsidR="00A84D61">
        <w:rPr>
          <w:rFonts w:cs="Arial"/>
          <w:spacing w:val="-3"/>
        </w:rPr>
        <w:t>,</w:t>
      </w:r>
      <w:r w:rsidRPr="003C4C41">
        <w:rPr>
          <w:rFonts w:cs="Arial"/>
          <w:spacing w:val="-3"/>
        </w:rPr>
        <w:t xml:space="preserve"> were unfortunate and detrimental to European</w:t>
      </w:r>
      <w:r>
        <w:rPr>
          <w:rFonts w:cs="Arial"/>
          <w:spacing w:val="-3"/>
        </w:rPr>
        <w:t xml:space="preserve"> unity. Professor Meidani said he did not think the time was right to lift sanctions </w:t>
      </w:r>
      <w:r w:rsidR="00A84D61">
        <w:rPr>
          <w:rFonts w:cs="Arial"/>
          <w:spacing w:val="-3"/>
        </w:rPr>
        <w:t>n</w:t>
      </w:r>
      <w:r>
        <w:rPr>
          <w:rFonts w:cs="Arial"/>
          <w:spacing w:val="-3"/>
        </w:rPr>
        <w:t xml:space="preserve">or to invite Russia back into the NATO Parliamentary Assembly. However, NATO and the EU could consider thinking about an “exit strategy” from the contentious relationship with Russia. Members acknowledged that the continuation of sanctions and the reinforcement of military deterrence are essential, but also called for more efforts to establish a dialogue of substance with Russian authorities. </w:t>
      </w:r>
    </w:p>
    <w:p w:rsidR="00A07834" w:rsidRDefault="00A07834" w:rsidP="00A07834">
      <w:pPr>
        <w:rPr>
          <w:rFonts w:cs="Arial"/>
          <w:spacing w:val="-3"/>
        </w:rPr>
      </w:pPr>
    </w:p>
    <w:p w:rsidR="00A96D8B" w:rsidRPr="003C0AD3" w:rsidRDefault="00A07834" w:rsidP="00A07834">
      <w:pPr>
        <w:numPr>
          <w:ilvl w:val="0"/>
          <w:numId w:val="31"/>
        </w:numPr>
        <w:ind w:left="0" w:firstLine="0"/>
        <w:rPr>
          <w:rFonts w:cs="Arial"/>
          <w:spacing w:val="-3"/>
        </w:rPr>
      </w:pPr>
      <w:r>
        <w:rPr>
          <w:rFonts w:cs="Arial"/>
          <w:spacing w:val="-3"/>
        </w:rPr>
        <w:t>Other members questioned</w:t>
      </w:r>
      <w:r w:rsidR="00A84D61">
        <w:rPr>
          <w:rFonts w:cs="Arial"/>
          <w:spacing w:val="-3"/>
        </w:rPr>
        <w:t xml:space="preserve"> Professor Meidani’s characteris</w:t>
      </w:r>
      <w:r>
        <w:rPr>
          <w:rFonts w:cs="Arial"/>
          <w:spacing w:val="-3"/>
        </w:rPr>
        <w:t xml:space="preserve">ation of Russia as a “random actor” which displayed little coherence or strategic thinking. Instead, they saw a determined and long-term plan by Russia </w:t>
      </w:r>
      <w:r w:rsidR="00A84D61">
        <w:rPr>
          <w:rFonts w:cs="Arial"/>
          <w:spacing w:val="-3"/>
        </w:rPr>
        <w:t>to undermine NATO and destabilis</w:t>
      </w:r>
      <w:r>
        <w:rPr>
          <w:rFonts w:cs="Arial"/>
          <w:spacing w:val="-3"/>
        </w:rPr>
        <w:t xml:space="preserve">e Europe, with the ultimate goal of creating </w:t>
      </w:r>
      <w:proofErr w:type="gramStart"/>
      <w:r>
        <w:rPr>
          <w:rFonts w:cs="Arial"/>
          <w:spacing w:val="-3"/>
        </w:rPr>
        <w:t>a new</w:t>
      </w:r>
      <w:proofErr w:type="gramEnd"/>
      <w:r>
        <w:rPr>
          <w:rFonts w:cs="Arial"/>
          <w:spacing w:val="-3"/>
        </w:rPr>
        <w:t xml:space="preserve"> security architecture in Europe with Russia as</w:t>
      </w:r>
      <w:r w:rsidR="00A84D61">
        <w:rPr>
          <w:rFonts w:cs="Arial"/>
          <w:spacing w:val="-3"/>
        </w:rPr>
        <w:t xml:space="preserve"> the dominant player. Concern was also raised about</w:t>
      </w:r>
      <w:r>
        <w:rPr>
          <w:rFonts w:cs="Arial"/>
          <w:spacing w:val="-3"/>
        </w:rPr>
        <w:t xml:space="preserve"> Russian policy towards the conflict between Azerbaijan and Armenia in the Nagorno-Karabakh region</w:t>
      </w:r>
      <w:r w:rsidR="00A84D61">
        <w:rPr>
          <w:rFonts w:cs="Arial"/>
          <w:spacing w:val="-3"/>
        </w:rPr>
        <w:t>, particularly regarding</w:t>
      </w:r>
      <w:r>
        <w:rPr>
          <w:rFonts w:cs="Arial"/>
          <w:spacing w:val="-3"/>
        </w:rPr>
        <w:t xml:space="preserve"> Russian military presence in Armenia. </w:t>
      </w:r>
    </w:p>
    <w:p w:rsidR="00040609" w:rsidRDefault="00040609" w:rsidP="00A07834">
      <w:pPr>
        <w:rPr>
          <w:rFonts w:cs="Arial"/>
          <w:spacing w:val="-3"/>
        </w:rPr>
      </w:pPr>
    </w:p>
    <w:p w:rsidR="006A1DFF" w:rsidRDefault="006A1DFF" w:rsidP="00A07834">
      <w:pPr>
        <w:rPr>
          <w:rFonts w:cs="Arial"/>
          <w:spacing w:val="-3"/>
        </w:rPr>
      </w:pPr>
    </w:p>
    <w:p w:rsidR="00A07834" w:rsidRPr="006A1DFF" w:rsidRDefault="00A07834" w:rsidP="00A07834">
      <w:pPr>
        <w:pStyle w:val="Heading1"/>
        <w:numPr>
          <w:ilvl w:val="0"/>
          <w:numId w:val="20"/>
        </w:numPr>
        <w:spacing w:after="200"/>
        <w:ind w:left="567" w:hanging="567"/>
        <w:rPr>
          <w:rFonts w:cs="Arial"/>
          <w:szCs w:val="22"/>
          <w:lang w:val="en-US"/>
        </w:rPr>
      </w:pPr>
      <w:r w:rsidRPr="00321695">
        <w:rPr>
          <w:rFonts w:cs="Arial"/>
          <w:szCs w:val="22"/>
          <w:lang w:val="en-US"/>
        </w:rPr>
        <w:t xml:space="preserve">Consideration of the draft General Report </w:t>
      </w:r>
      <w:r w:rsidRPr="006E0CFF">
        <w:rPr>
          <w:rFonts w:cs="Arial"/>
          <w:i/>
          <w:szCs w:val="22"/>
          <w:lang w:val="en-US"/>
        </w:rPr>
        <w:t>Implementation of Wales and Prospects for Warsaw: Political Aspects</w:t>
      </w:r>
      <w:r w:rsidRPr="00321695">
        <w:rPr>
          <w:rFonts w:cs="Arial"/>
          <w:szCs w:val="22"/>
          <w:lang w:val="en-US"/>
        </w:rPr>
        <w:t xml:space="preserve"> [046 PC 16 E] by Rasa </w:t>
      </w:r>
      <w:r w:rsidR="0060664C" w:rsidRPr="00321695">
        <w:rPr>
          <w:rFonts w:cs="Arial"/>
          <w:szCs w:val="22"/>
          <w:lang w:val="en-US"/>
        </w:rPr>
        <w:t>JUKNEVICIENE</w:t>
      </w:r>
      <w:r w:rsidRPr="00321695">
        <w:rPr>
          <w:rFonts w:cs="Arial"/>
          <w:szCs w:val="22"/>
          <w:lang w:val="en-US"/>
        </w:rPr>
        <w:t xml:space="preserve"> (Lithuania), General Rapporteur</w:t>
      </w:r>
    </w:p>
    <w:p w:rsidR="00040609" w:rsidRPr="00040609" w:rsidRDefault="00040609" w:rsidP="00040609">
      <w:pPr>
        <w:numPr>
          <w:ilvl w:val="0"/>
          <w:numId w:val="31"/>
        </w:numPr>
        <w:ind w:left="0" w:firstLine="0"/>
        <w:rPr>
          <w:rFonts w:cs="Arial"/>
          <w:spacing w:val="-3"/>
        </w:rPr>
      </w:pPr>
      <w:r w:rsidRPr="00040609">
        <w:rPr>
          <w:rFonts w:cs="Arial"/>
          <w:spacing w:val="-3"/>
        </w:rPr>
        <w:t>In her presentation of the General Report of the Political Committee</w:t>
      </w:r>
      <w:r>
        <w:rPr>
          <w:rFonts w:cs="Arial"/>
          <w:spacing w:val="-3"/>
        </w:rPr>
        <w:t>,</w:t>
      </w:r>
      <w:r w:rsidRPr="00040609">
        <w:rPr>
          <w:rFonts w:cs="Arial"/>
          <w:spacing w:val="-3"/>
        </w:rPr>
        <w:t xml:space="preserve"> the </w:t>
      </w:r>
      <w:r w:rsidR="00F93FC7">
        <w:rPr>
          <w:rFonts w:cs="Arial"/>
          <w:spacing w:val="-3"/>
        </w:rPr>
        <w:t>R</w:t>
      </w:r>
      <w:r w:rsidRPr="00040609">
        <w:rPr>
          <w:rFonts w:cs="Arial"/>
          <w:spacing w:val="-3"/>
        </w:rPr>
        <w:t>apporteur provided an overview of the political aspects of the upcoming NATO Summit in Warsaw and briefly summarised the challenges facing NATO from the east and the south. Putting special focus on the challenges posed by Russia</w:t>
      </w:r>
      <w:r w:rsidR="00C2483C">
        <w:rPr>
          <w:rFonts w:cs="Arial"/>
          <w:spacing w:val="-3"/>
        </w:rPr>
        <w:t>,</w:t>
      </w:r>
      <w:r w:rsidRPr="00040609">
        <w:rPr>
          <w:rFonts w:cs="Arial"/>
          <w:spacing w:val="-3"/>
        </w:rPr>
        <w:t xml:space="preserve"> </w:t>
      </w:r>
      <w:r w:rsidRPr="00C2483C">
        <w:rPr>
          <w:rFonts w:cs="Arial"/>
          <w:b/>
          <w:spacing w:val="-3"/>
        </w:rPr>
        <w:t>Ms Jukneviciene</w:t>
      </w:r>
      <w:r w:rsidRPr="00040609">
        <w:rPr>
          <w:rFonts w:cs="Arial"/>
          <w:spacing w:val="-3"/>
        </w:rPr>
        <w:t xml:space="preserve"> </w:t>
      </w:r>
      <w:r w:rsidR="008B1EA3">
        <w:rPr>
          <w:rFonts w:cs="Arial"/>
          <w:spacing w:val="-3"/>
        </w:rPr>
        <w:t xml:space="preserve">(LT) </w:t>
      </w:r>
      <w:r w:rsidRPr="00040609">
        <w:rPr>
          <w:rFonts w:cs="Arial"/>
          <w:spacing w:val="-3"/>
        </w:rPr>
        <w:t>commented that NATO has responded to Russia’s provocations firmly. Allies have largely implemented the Readiness Action Plan of reassurance and adaptation measures agreed at the Summit in Wales. NATO military exercises have been stepped up and additional troops have been deployed on our eastern flank, primarily through troop rotations.</w:t>
      </w:r>
    </w:p>
    <w:p w:rsidR="00040609" w:rsidRPr="00040609" w:rsidRDefault="00040609" w:rsidP="00040609">
      <w:pPr>
        <w:rPr>
          <w:rFonts w:cs="Arial"/>
          <w:spacing w:val="-3"/>
        </w:rPr>
      </w:pPr>
    </w:p>
    <w:p w:rsidR="00040609" w:rsidRPr="00040609" w:rsidRDefault="00040609" w:rsidP="00040609">
      <w:pPr>
        <w:numPr>
          <w:ilvl w:val="0"/>
          <w:numId w:val="31"/>
        </w:numPr>
        <w:ind w:left="0" w:firstLine="0"/>
        <w:rPr>
          <w:rFonts w:cs="Arial"/>
          <w:spacing w:val="-3"/>
        </w:rPr>
      </w:pPr>
      <w:r w:rsidRPr="00040609">
        <w:rPr>
          <w:rFonts w:cs="Arial"/>
          <w:spacing w:val="-3"/>
        </w:rPr>
        <w:lastRenderedPageBreak/>
        <w:t>Matters are more complicated to the south and southeast due to state implosion, religious extremism, sectarian conflict, poor governance and inequality. These conditions have given rise to a host of conflicts and murderous terrorist groups, including the most dangerous among them, Daesh. This situation has also propelled the desperate flight of millions of migrants to Europe, with serious consequences for political stability and security across the continent.</w:t>
      </w:r>
    </w:p>
    <w:p w:rsidR="00040609" w:rsidRPr="00040609" w:rsidRDefault="00040609" w:rsidP="00040609">
      <w:pPr>
        <w:rPr>
          <w:rFonts w:cs="Arial"/>
          <w:spacing w:val="-3"/>
        </w:rPr>
      </w:pPr>
    </w:p>
    <w:p w:rsidR="00040609" w:rsidRPr="00040609" w:rsidRDefault="00040609" w:rsidP="00040609">
      <w:pPr>
        <w:numPr>
          <w:ilvl w:val="0"/>
          <w:numId w:val="31"/>
        </w:numPr>
        <w:ind w:left="0" w:firstLine="0"/>
        <w:rPr>
          <w:rFonts w:cs="Arial"/>
          <w:spacing w:val="-3"/>
        </w:rPr>
      </w:pPr>
      <w:r w:rsidRPr="00040609">
        <w:rPr>
          <w:rFonts w:cs="Arial"/>
          <w:spacing w:val="-3"/>
        </w:rPr>
        <w:t>In comparison to the challenges in the east, NATO’s role in tackling instability and turmoil in the MENA region is not as clear-cut, the rapporteur suggested. This is largely due to the nature of the challenges</w:t>
      </w:r>
      <w:r w:rsidR="0012624A">
        <w:rPr>
          <w:rFonts w:cs="Arial"/>
          <w:spacing w:val="-3"/>
        </w:rPr>
        <w:t>,</w:t>
      </w:r>
      <w:r w:rsidRPr="00040609">
        <w:rPr>
          <w:rFonts w:cs="Arial"/>
          <w:spacing w:val="-3"/>
        </w:rPr>
        <w:t xml:space="preserve"> which are not as clearly defined as those coming fro</w:t>
      </w:r>
      <w:r w:rsidR="00B1553C">
        <w:rPr>
          <w:rFonts w:cs="Arial"/>
          <w:spacing w:val="-3"/>
        </w:rPr>
        <w:t>m the East. The threat is multi</w:t>
      </w:r>
      <w:r w:rsidR="00B1553C">
        <w:rPr>
          <w:rFonts w:cs="Arial"/>
          <w:spacing w:val="-3"/>
        </w:rPr>
        <w:noBreakHyphen/>
      </w:r>
      <w:r w:rsidRPr="00040609">
        <w:rPr>
          <w:rFonts w:cs="Arial"/>
          <w:spacing w:val="-3"/>
        </w:rPr>
        <w:t>dimensional, and not necessarily only military</w:t>
      </w:r>
      <w:r w:rsidR="0012624A">
        <w:rPr>
          <w:rFonts w:cs="Arial"/>
          <w:spacing w:val="-3"/>
        </w:rPr>
        <w:t>,</w:t>
      </w:r>
      <w:r w:rsidRPr="00040609">
        <w:rPr>
          <w:rFonts w:cs="Arial"/>
          <w:spacing w:val="-3"/>
        </w:rPr>
        <w:t xml:space="preserve"> and it must first and foremost be tackled in the countries</w:t>
      </w:r>
      <w:r w:rsidR="00F93FC7">
        <w:rPr>
          <w:rFonts w:cs="Arial"/>
          <w:spacing w:val="-3"/>
        </w:rPr>
        <w:t xml:space="preserve"> from which it originates. The R</w:t>
      </w:r>
      <w:r w:rsidRPr="00040609">
        <w:rPr>
          <w:rFonts w:cs="Arial"/>
          <w:spacing w:val="-3"/>
        </w:rPr>
        <w:t>apporteur called for increased cooperation with regional governments and security forces, particularly in the area of civil-military relations, capacity-building, respect for human rights, and defence/</w:t>
      </w:r>
      <w:r w:rsidR="00B1553C">
        <w:rPr>
          <w:rFonts w:cs="Arial"/>
          <w:spacing w:val="-3"/>
        </w:rPr>
        <w:t>security sector integrity. The R</w:t>
      </w:r>
      <w:r w:rsidRPr="00040609">
        <w:rPr>
          <w:rFonts w:cs="Arial"/>
          <w:spacing w:val="-3"/>
        </w:rPr>
        <w:t xml:space="preserve">apporteur concluded by suggesting that NATO Allies have made progress in the implementation of the decisions taken </w:t>
      </w:r>
      <w:r w:rsidR="0012624A">
        <w:rPr>
          <w:rFonts w:cs="Arial"/>
          <w:spacing w:val="-3"/>
        </w:rPr>
        <w:t>in</w:t>
      </w:r>
      <w:r w:rsidRPr="00040609">
        <w:rPr>
          <w:rFonts w:cs="Arial"/>
          <w:spacing w:val="-3"/>
        </w:rPr>
        <w:t xml:space="preserve"> Wales, but that further efforts need to be made, in particular regarding NATO’s southern flank, where continued instability will require further decisions and consensus-building. </w:t>
      </w:r>
    </w:p>
    <w:p w:rsidR="00040609" w:rsidRPr="00040609" w:rsidRDefault="00040609" w:rsidP="00040609">
      <w:pPr>
        <w:rPr>
          <w:rFonts w:cs="Arial"/>
          <w:spacing w:val="-3"/>
        </w:rPr>
      </w:pPr>
    </w:p>
    <w:p w:rsidR="00040609" w:rsidRPr="00040609" w:rsidRDefault="00040609" w:rsidP="00040609">
      <w:pPr>
        <w:numPr>
          <w:ilvl w:val="0"/>
          <w:numId w:val="31"/>
        </w:numPr>
        <w:ind w:left="0" w:firstLine="0"/>
        <w:rPr>
          <w:rFonts w:cs="Arial"/>
          <w:spacing w:val="-3"/>
        </w:rPr>
      </w:pPr>
      <w:r w:rsidRPr="00040609">
        <w:rPr>
          <w:rFonts w:cs="Arial"/>
          <w:spacing w:val="-3"/>
        </w:rPr>
        <w:t>During the discussion that followed the presentation, parliamentarians touched upon a wide range of topics including</w:t>
      </w:r>
      <w:r w:rsidR="0012624A">
        <w:rPr>
          <w:rFonts w:cs="Arial"/>
          <w:spacing w:val="-3"/>
        </w:rPr>
        <w:t>:</w:t>
      </w:r>
      <w:r w:rsidRPr="00040609">
        <w:rPr>
          <w:rFonts w:cs="Arial"/>
          <w:spacing w:val="-3"/>
        </w:rPr>
        <w:t xml:space="preserve"> the utility of dialogue with Russia; progress made in the implementation of the Minsk Agreement</w:t>
      </w:r>
      <w:r w:rsidR="0012624A">
        <w:rPr>
          <w:rFonts w:cs="Arial"/>
          <w:spacing w:val="-3"/>
        </w:rPr>
        <w:t>s</w:t>
      </w:r>
      <w:r w:rsidRPr="00040609">
        <w:rPr>
          <w:rFonts w:cs="Arial"/>
          <w:spacing w:val="-3"/>
        </w:rPr>
        <w:t xml:space="preserve"> on Eastern Ukraine; </w:t>
      </w:r>
      <w:r w:rsidR="0012624A">
        <w:rPr>
          <w:rFonts w:cs="Arial"/>
          <w:spacing w:val="-3"/>
        </w:rPr>
        <w:t xml:space="preserve">the </w:t>
      </w:r>
      <w:r w:rsidRPr="00040609">
        <w:rPr>
          <w:rFonts w:cs="Arial"/>
          <w:spacing w:val="-3"/>
        </w:rPr>
        <w:t>Russian contributi</w:t>
      </w:r>
      <w:r w:rsidR="0012624A">
        <w:rPr>
          <w:rFonts w:cs="Arial"/>
          <w:spacing w:val="-3"/>
        </w:rPr>
        <w:t xml:space="preserve">on to counter-terrorism efforts; </w:t>
      </w:r>
      <w:r w:rsidRPr="00040609">
        <w:rPr>
          <w:rFonts w:cs="Arial"/>
          <w:spacing w:val="-3"/>
        </w:rPr>
        <w:t xml:space="preserve">and Russia’s influence over NATO enlargement. </w:t>
      </w:r>
    </w:p>
    <w:p w:rsidR="00040609" w:rsidRPr="00040609" w:rsidRDefault="00040609" w:rsidP="00040609">
      <w:pPr>
        <w:rPr>
          <w:rFonts w:cs="Arial"/>
          <w:spacing w:val="-3"/>
        </w:rPr>
      </w:pPr>
    </w:p>
    <w:p w:rsidR="00040609" w:rsidRPr="00040609" w:rsidRDefault="00040609" w:rsidP="00040609">
      <w:pPr>
        <w:numPr>
          <w:ilvl w:val="0"/>
          <w:numId w:val="31"/>
        </w:numPr>
        <w:ind w:left="0" w:firstLine="0"/>
        <w:rPr>
          <w:rFonts w:cs="Arial"/>
          <w:spacing w:val="-3"/>
        </w:rPr>
      </w:pPr>
      <w:r w:rsidRPr="00040609">
        <w:rPr>
          <w:rFonts w:cs="Arial"/>
          <w:spacing w:val="-3"/>
        </w:rPr>
        <w:t xml:space="preserve">Members questioned the purpose of dialogue with Russia, </w:t>
      </w:r>
      <w:r w:rsidR="0012624A">
        <w:rPr>
          <w:rFonts w:cs="Arial"/>
          <w:spacing w:val="-3"/>
        </w:rPr>
        <w:t>(</w:t>
      </w:r>
      <w:r w:rsidRPr="00040609">
        <w:rPr>
          <w:rFonts w:cs="Arial"/>
          <w:spacing w:val="-3"/>
        </w:rPr>
        <w:t>particularly within the context of the NATO Parliamentary Assembly</w:t>
      </w:r>
      <w:r w:rsidR="0012624A">
        <w:rPr>
          <w:rFonts w:cs="Arial"/>
          <w:spacing w:val="-3"/>
        </w:rPr>
        <w:t>),</w:t>
      </w:r>
      <w:r w:rsidRPr="00040609">
        <w:rPr>
          <w:rFonts w:cs="Arial"/>
          <w:spacing w:val="-3"/>
        </w:rPr>
        <w:t xml:space="preserve"> which often had been ‘obstructionist in the past’ as one member suggested. Given Russia’s continuing provocations, disregard for international law and its support for the Assad regime in Syria, the member said that any efforts to engage with Russia at this point in time would be a “dialogue </w:t>
      </w:r>
      <w:r w:rsidR="0012624A">
        <w:rPr>
          <w:rFonts w:cs="Arial"/>
          <w:spacing w:val="-3"/>
        </w:rPr>
        <w:t>of</w:t>
      </w:r>
      <w:r w:rsidRPr="00040609">
        <w:rPr>
          <w:rFonts w:cs="Arial"/>
          <w:spacing w:val="-3"/>
        </w:rPr>
        <w:t xml:space="preserve"> the deaf”. Another member was of the opinion </w:t>
      </w:r>
      <w:r w:rsidR="0012624A">
        <w:rPr>
          <w:rFonts w:cs="Arial"/>
          <w:spacing w:val="-3"/>
        </w:rPr>
        <w:t xml:space="preserve">that </w:t>
      </w:r>
      <w:r w:rsidRPr="00040609">
        <w:rPr>
          <w:rFonts w:cs="Arial"/>
          <w:spacing w:val="-3"/>
        </w:rPr>
        <w:t>re-establishing dialogue and formal contacts with Russia should be explored and that the NATO Parliamentary Assembly might play a useful role in suggesting possible frameworks for th</w:t>
      </w:r>
      <w:r w:rsidR="0012624A">
        <w:rPr>
          <w:rFonts w:cs="Arial"/>
          <w:spacing w:val="-3"/>
        </w:rPr>
        <w:t>is dialogue. At the same time, m</w:t>
      </w:r>
      <w:r w:rsidRPr="00040609">
        <w:rPr>
          <w:rFonts w:cs="Arial"/>
          <w:spacing w:val="-3"/>
        </w:rPr>
        <w:t>embers welcomed the recent US funding request to bolster the European Reassurance Initiative, a development which makes it</w:t>
      </w:r>
      <w:r w:rsidR="0012624A">
        <w:rPr>
          <w:rFonts w:cs="Arial"/>
          <w:spacing w:val="-3"/>
        </w:rPr>
        <w:t xml:space="preserve"> more</w:t>
      </w:r>
      <w:r w:rsidRPr="00040609">
        <w:rPr>
          <w:rFonts w:cs="Arial"/>
          <w:spacing w:val="-3"/>
        </w:rPr>
        <w:t xml:space="preserve"> important than ever that Europe meet its defence spending commitments. </w:t>
      </w:r>
    </w:p>
    <w:p w:rsidR="00040609" w:rsidRPr="00040609" w:rsidRDefault="00040609" w:rsidP="00040609">
      <w:pPr>
        <w:rPr>
          <w:rFonts w:cs="Arial"/>
          <w:spacing w:val="-3"/>
        </w:rPr>
      </w:pPr>
    </w:p>
    <w:p w:rsidR="00040609" w:rsidRPr="00040609" w:rsidRDefault="00040609" w:rsidP="00040609">
      <w:pPr>
        <w:numPr>
          <w:ilvl w:val="0"/>
          <w:numId w:val="31"/>
        </w:numPr>
        <w:ind w:left="0" w:firstLine="0"/>
        <w:rPr>
          <w:rFonts w:cs="Arial"/>
          <w:spacing w:val="-3"/>
        </w:rPr>
      </w:pPr>
      <w:r w:rsidRPr="00040609">
        <w:rPr>
          <w:rFonts w:cs="Arial"/>
          <w:spacing w:val="-3"/>
        </w:rPr>
        <w:t xml:space="preserve">Responding to questions on progress </w:t>
      </w:r>
      <w:r w:rsidR="0012624A">
        <w:rPr>
          <w:rFonts w:cs="Arial"/>
          <w:spacing w:val="-3"/>
        </w:rPr>
        <w:t>made in implementing the Minsk A</w:t>
      </w:r>
      <w:r w:rsidRPr="00040609">
        <w:rPr>
          <w:rFonts w:cs="Arial"/>
          <w:spacing w:val="-3"/>
        </w:rPr>
        <w:t>greement</w:t>
      </w:r>
      <w:r w:rsidR="0012624A">
        <w:rPr>
          <w:rFonts w:cs="Arial"/>
          <w:spacing w:val="-3"/>
        </w:rPr>
        <w:t>s</w:t>
      </w:r>
      <w:r w:rsidRPr="00040609">
        <w:rPr>
          <w:rFonts w:cs="Arial"/>
          <w:spacing w:val="-3"/>
        </w:rPr>
        <w:t xml:space="preserve">, </w:t>
      </w:r>
      <w:r w:rsidR="0012624A">
        <w:rPr>
          <w:rFonts w:cs="Arial"/>
          <w:spacing w:val="-3"/>
        </w:rPr>
        <w:t>Ms </w:t>
      </w:r>
      <w:r w:rsidRPr="00040609">
        <w:rPr>
          <w:rFonts w:cs="Arial"/>
          <w:spacing w:val="-3"/>
        </w:rPr>
        <w:t xml:space="preserve">Jukneviciene said that there had been little progress in her opinion, mostly due to Russia not implementing </w:t>
      </w:r>
      <w:r w:rsidR="00F93FC7">
        <w:rPr>
          <w:rFonts w:cs="Arial"/>
          <w:spacing w:val="-3"/>
        </w:rPr>
        <w:t>its side of the agreement. The R</w:t>
      </w:r>
      <w:r w:rsidRPr="00040609">
        <w:rPr>
          <w:rFonts w:cs="Arial"/>
          <w:spacing w:val="-3"/>
        </w:rPr>
        <w:t xml:space="preserve">apporteur disputed the assertion that Russia was making a positive contribution to counter-terrorism efforts through its military operations in Syria, accusing it instead of propping up an abhorrent regime and creating yet another zone of “Anti-Access/Area-Denial” (A2/AD) by stationing advanced surface-to-air missile systems in Syria, just as it had done in Crimea and Kaliningrad. </w:t>
      </w:r>
    </w:p>
    <w:p w:rsidR="00040609" w:rsidRPr="00040609" w:rsidRDefault="00040609" w:rsidP="00040609">
      <w:pPr>
        <w:rPr>
          <w:rFonts w:cs="Arial"/>
          <w:spacing w:val="-3"/>
        </w:rPr>
      </w:pPr>
    </w:p>
    <w:p w:rsidR="00A96D8B" w:rsidRDefault="00040609" w:rsidP="00040609">
      <w:pPr>
        <w:numPr>
          <w:ilvl w:val="0"/>
          <w:numId w:val="31"/>
        </w:numPr>
        <w:ind w:left="0" w:firstLine="0"/>
        <w:rPr>
          <w:rFonts w:cs="Arial"/>
          <w:spacing w:val="-3"/>
        </w:rPr>
      </w:pPr>
      <w:r w:rsidRPr="00040609">
        <w:rPr>
          <w:rFonts w:cs="Arial"/>
          <w:spacing w:val="-3"/>
        </w:rPr>
        <w:t>There was disagreement over the decision taken at the Bucharest Summit in 2008 that Ukraine and Georgia would one d</w:t>
      </w:r>
      <w:r w:rsidR="0012624A">
        <w:rPr>
          <w:rFonts w:cs="Arial"/>
          <w:spacing w:val="-3"/>
        </w:rPr>
        <w:t>ay become members of NATO. One m</w:t>
      </w:r>
      <w:r w:rsidR="00122E7D">
        <w:rPr>
          <w:rFonts w:cs="Arial"/>
          <w:spacing w:val="-3"/>
        </w:rPr>
        <w:t>ember characteris</w:t>
      </w:r>
      <w:r w:rsidRPr="00040609">
        <w:rPr>
          <w:rFonts w:cs="Arial"/>
          <w:spacing w:val="-3"/>
        </w:rPr>
        <w:t>ed the decision as a “historical mis</w:t>
      </w:r>
      <w:r w:rsidR="00C97409">
        <w:rPr>
          <w:rFonts w:cs="Arial"/>
          <w:spacing w:val="-3"/>
        </w:rPr>
        <w:t>take” which needlessly antagonis</w:t>
      </w:r>
      <w:r w:rsidRPr="00040609">
        <w:rPr>
          <w:rFonts w:cs="Arial"/>
          <w:spacing w:val="-3"/>
        </w:rPr>
        <w:t>ed Russia and set the stage for the current</w:t>
      </w:r>
      <w:r w:rsidR="00C97409">
        <w:rPr>
          <w:rFonts w:cs="Arial"/>
          <w:spacing w:val="-3"/>
        </w:rPr>
        <w:t xml:space="preserve"> contentious relationship. The R</w:t>
      </w:r>
      <w:r w:rsidRPr="00040609">
        <w:rPr>
          <w:rFonts w:cs="Arial"/>
          <w:spacing w:val="-3"/>
        </w:rPr>
        <w:t>apporteur disagreed, countering that the real mistake was not offering Georgia and Ukraine a Membership Action Plan at that time, which left them vulnerable to Russian aggression. Emphasising that Russia should have no veto over NATO’s Open Door policy, she pointed to the Baltic experience as proof that a firm pathway to NATO membership can foster significant improvements in governance and democracy.</w:t>
      </w:r>
    </w:p>
    <w:p w:rsidR="003C0AD3" w:rsidRDefault="003C0AD3" w:rsidP="003C0AD3">
      <w:pPr>
        <w:rPr>
          <w:rFonts w:cs="Arial"/>
          <w:spacing w:val="-3"/>
        </w:rPr>
      </w:pPr>
    </w:p>
    <w:p w:rsidR="006A1DFF" w:rsidRDefault="006A1DFF" w:rsidP="003C0AD3">
      <w:pPr>
        <w:rPr>
          <w:rFonts w:cs="Arial"/>
          <w:spacing w:val="-3"/>
        </w:rPr>
      </w:pPr>
    </w:p>
    <w:p w:rsidR="00040609" w:rsidRPr="00F5101D" w:rsidRDefault="00040609" w:rsidP="00F5101D">
      <w:pPr>
        <w:pStyle w:val="Heading1"/>
        <w:numPr>
          <w:ilvl w:val="0"/>
          <w:numId w:val="20"/>
        </w:numPr>
        <w:spacing w:after="200"/>
        <w:ind w:left="567" w:hanging="567"/>
        <w:rPr>
          <w:rFonts w:cs="Arial"/>
          <w:szCs w:val="22"/>
          <w:lang w:val="en-US"/>
        </w:rPr>
      </w:pPr>
      <w:r w:rsidRPr="00321695">
        <w:rPr>
          <w:rFonts w:cs="Arial"/>
          <w:szCs w:val="22"/>
          <w:lang w:val="en-US"/>
        </w:rPr>
        <w:lastRenderedPageBreak/>
        <w:t>Consideration of the draft Report of the Sub</w:t>
      </w:r>
      <w:r w:rsidR="00F5101D">
        <w:rPr>
          <w:rFonts w:cs="Arial"/>
          <w:szCs w:val="22"/>
          <w:lang w:val="en-US"/>
        </w:rPr>
        <w:t>-Committee on NATO Partnerships </w:t>
      </w:r>
      <w:r w:rsidRPr="00F5101D">
        <w:rPr>
          <w:rFonts w:cs="Arial"/>
          <w:szCs w:val="22"/>
          <w:lang w:val="en-US"/>
        </w:rPr>
        <w:t>[047</w:t>
      </w:r>
      <w:r w:rsidR="00F5101D">
        <w:rPr>
          <w:rFonts w:cs="Arial"/>
          <w:szCs w:val="22"/>
          <w:lang w:val="en-US"/>
        </w:rPr>
        <w:t> </w:t>
      </w:r>
      <w:r w:rsidRPr="00F5101D">
        <w:rPr>
          <w:rFonts w:cs="Arial"/>
          <w:szCs w:val="22"/>
          <w:lang w:val="en-US"/>
        </w:rPr>
        <w:t xml:space="preserve">PCNP 16 </w:t>
      </w:r>
      <w:r w:rsidR="000E4B90" w:rsidRPr="00F5101D">
        <w:rPr>
          <w:rFonts w:cs="Arial"/>
          <w:szCs w:val="22"/>
          <w:lang w:val="en-US"/>
        </w:rPr>
        <w:t>E]</w:t>
      </w:r>
      <w:r w:rsidRPr="00F5101D">
        <w:rPr>
          <w:rFonts w:cs="Arial"/>
          <w:szCs w:val="22"/>
          <w:lang w:val="en-US"/>
        </w:rPr>
        <w:t xml:space="preserve"> by Paolo </w:t>
      </w:r>
      <w:r w:rsidR="0060664C" w:rsidRPr="00F5101D">
        <w:rPr>
          <w:rFonts w:cs="Arial"/>
          <w:szCs w:val="22"/>
          <w:lang w:val="en-US"/>
        </w:rPr>
        <w:t>ALLI</w:t>
      </w:r>
      <w:r w:rsidRPr="00F5101D">
        <w:rPr>
          <w:rFonts w:cs="Arial"/>
          <w:szCs w:val="22"/>
          <w:lang w:val="en-US"/>
        </w:rPr>
        <w:t xml:space="preserve"> (Italy), Rapporteur</w:t>
      </w:r>
    </w:p>
    <w:p w:rsidR="00040609" w:rsidRDefault="00040609" w:rsidP="00040609">
      <w:pPr>
        <w:numPr>
          <w:ilvl w:val="0"/>
          <w:numId w:val="31"/>
        </w:numPr>
        <w:ind w:left="0" w:firstLine="0"/>
        <w:rPr>
          <w:rFonts w:cs="Arial"/>
          <w:spacing w:val="-3"/>
        </w:rPr>
      </w:pPr>
      <w:r w:rsidRPr="00040609">
        <w:rPr>
          <w:rFonts w:cs="Arial"/>
          <w:spacing w:val="-3"/>
        </w:rPr>
        <w:t xml:space="preserve">In his presentation of the Draft report, </w:t>
      </w:r>
      <w:r w:rsidRPr="0012624A">
        <w:rPr>
          <w:rFonts w:cs="Arial"/>
          <w:b/>
          <w:spacing w:val="-3"/>
        </w:rPr>
        <w:t>Paolo Alli</w:t>
      </w:r>
      <w:r w:rsidRPr="00040609">
        <w:rPr>
          <w:rFonts w:cs="Arial"/>
          <w:spacing w:val="-3"/>
        </w:rPr>
        <w:t xml:space="preserve"> </w:t>
      </w:r>
      <w:r w:rsidR="008B1EA3">
        <w:rPr>
          <w:rFonts w:cs="Arial"/>
          <w:spacing w:val="-3"/>
        </w:rPr>
        <w:t xml:space="preserve">(IT) </w:t>
      </w:r>
      <w:r w:rsidRPr="00040609">
        <w:rPr>
          <w:rFonts w:cs="Arial"/>
          <w:spacing w:val="-3"/>
        </w:rPr>
        <w:t xml:space="preserve">provided a general overview of the foreign policy of the </w:t>
      </w:r>
      <w:r w:rsidR="0012624A">
        <w:rPr>
          <w:rFonts w:cs="Arial"/>
          <w:spacing w:val="-3"/>
        </w:rPr>
        <w:t>People’s Republic of China</w:t>
      </w:r>
      <w:r w:rsidRPr="00040609">
        <w:rPr>
          <w:rFonts w:cs="Arial"/>
          <w:spacing w:val="-3"/>
        </w:rPr>
        <w:t xml:space="preserve"> in areas that are relevant </w:t>
      </w:r>
      <w:r w:rsidR="00C97409">
        <w:rPr>
          <w:rFonts w:cs="Arial"/>
          <w:spacing w:val="-3"/>
        </w:rPr>
        <w:t>for NATO member countries. The R</w:t>
      </w:r>
      <w:r w:rsidRPr="00040609">
        <w:rPr>
          <w:rFonts w:cs="Arial"/>
          <w:spacing w:val="-3"/>
        </w:rPr>
        <w:t>apporteur also briefly identified domestic drivers behind China’s foreign policy. He argued that China has steadily expanded its international engagement since the late 1970s and has become a truly global actor, particularly in the economic and financial realms, but also increasingly in the area of international security. China’s rise has numerous implications for NATO Allies. China and NATO member countries share a number of security concerns. Moreover, regional instability arising from deepening tensions between China and countries in the Asia-Pacific would have a tangible impact on NATO member states, not least because of the close political, economic and financial ties between several of these countries and the West. Although NATO has neither a formal Asia policy nor a clear role in the region, China’s increasing leverage in global affairs is having a strong impact on the Allies’ individual and collective security and their politic</w:t>
      </w:r>
      <w:r w:rsidR="00C97409">
        <w:rPr>
          <w:rFonts w:cs="Arial"/>
          <w:spacing w:val="-3"/>
        </w:rPr>
        <w:t>al and economic interests, the R</w:t>
      </w:r>
      <w:r w:rsidRPr="00040609">
        <w:rPr>
          <w:rFonts w:cs="Arial"/>
          <w:spacing w:val="-3"/>
        </w:rPr>
        <w:t xml:space="preserve">apporteur concluded. </w:t>
      </w:r>
    </w:p>
    <w:p w:rsidR="00040609" w:rsidRPr="00040609" w:rsidRDefault="00040609" w:rsidP="00040609">
      <w:pPr>
        <w:rPr>
          <w:rFonts w:cs="Arial"/>
          <w:spacing w:val="-3"/>
        </w:rPr>
      </w:pPr>
    </w:p>
    <w:p w:rsidR="00040609" w:rsidRDefault="00040609" w:rsidP="00040609">
      <w:pPr>
        <w:numPr>
          <w:ilvl w:val="0"/>
          <w:numId w:val="31"/>
        </w:numPr>
        <w:ind w:left="0" w:firstLine="0"/>
        <w:rPr>
          <w:rFonts w:cs="Arial"/>
          <w:spacing w:val="-3"/>
        </w:rPr>
      </w:pPr>
      <w:r w:rsidRPr="00040609">
        <w:rPr>
          <w:rFonts w:cs="Arial"/>
          <w:spacing w:val="-3"/>
        </w:rPr>
        <w:t xml:space="preserve">In the debate which followed the presentation of the report, members focused primarily </w:t>
      </w:r>
      <w:r w:rsidR="0012624A">
        <w:rPr>
          <w:rFonts w:cs="Arial"/>
          <w:spacing w:val="-3"/>
        </w:rPr>
        <w:t xml:space="preserve">on </w:t>
      </w:r>
      <w:r w:rsidRPr="00040609">
        <w:rPr>
          <w:rFonts w:cs="Arial"/>
          <w:spacing w:val="-3"/>
        </w:rPr>
        <w:t xml:space="preserve">the impact of territorial disputes on regional security and China-Russia relations. </w:t>
      </w:r>
    </w:p>
    <w:p w:rsidR="00040609" w:rsidRPr="00040609" w:rsidRDefault="00040609" w:rsidP="00040609">
      <w:pPr>
        <w:rPr>
          <w:rFonts w:cs="Arial"/>
          <w:spacing w:val="-3"/>
        </w:rPr>
      </w:pPr>
    </w:p>
    <w:p w:rsidR="00040609" w:rsidRDefault="00040609" w:rsidP="00040609">
      <w:pPr>
        <w:numPr>
          <w:ilvl w:val="0"/>
          <w:numId w:val="31"/>
        </w:numPr>
        <w:ind w:left="0" w:firstLine="0"/>
        <w:rPr>
          <w:rFonts w:cs="Arial"/>
          <w:spacing w:val="-3"/>
        </w:rPr>
      </w:pPr>
      <w:r w:rsidRPr="00040609">
        <w:rPr>
          <w:rFonts w:cs="Arial"/>
          <w:spacing w:val="-3"/>
        </w:rPr>
        <w:t>Several members expressed concern over China’s approach to disputed islands in the South and East China Seas, suggesting that Beijing has been increasingly assertive lately in the way it has pursued its territorial claims. In this regard the members mentioned the military build-up on islets and atolls</w:t>
      </w:r>
      <w:r w:rsidR="0012624A">
        <w:rPr>
          <w:rFonts w:cs="Arial"/>
          <w:spacing w:val="-3"/>
        </w:rPr>
        <w:t>,</w:t>
      </w:r>
      <w:r w:rsidRPr="00040609">
        <w:rPr>
          <w:rFonts w:cs="Arial"/>
          <w:spacing w:val="-3"/>
        </w:rPr>
        <w:t xml:space="preserve"> including the Spratley Islands and the Scarborough Shoal in the South China Sea. One member reminded the Committee that the Philippines </w:t>
      </w:r>
      <w:proofErr w:type="gramStart"/>
      <w:r w:rsidRPr="00040609">
        <w:rPr>
          <w:rFonts w:cs="Arial"/>
          <w:spacing w:val="-3"/>
        </w:rPr>
        <w:t>has</w:t>
      </w:r>
      <w:proofErr w:type="gramEnd"/>
      <w:r w:rsidRPr="00040609">
        <w:rPr>
          <w:rFonts w:cs="Arial"/>
          <w:spacing w:val="-3"/>
        </w:rPr>
        <w:t xml:space="preserve"> referred the issue to a UN tribunal under procedures laid out in the UN Convention on the Law of the Sea (UNCLOS). However, China has indicated it would disregard any negative opinions of its c</w:t>
      </w:r>
      <w:r w:rsidR="00122E7D">
        <w:rPr>
          <w:rFonts w:cs="Arial"/>
          <w:spacing w:val="-3"/>
        </w:rPr>
        <w:t>laims should they arise. The R</w:t>
      </w:r>
      <w:r w:rsidRPr="00040609">
        <w:rPr>
          <w:rFonts w:cs="Arial"/>
          <w:spacing w:val="-3"/>
        </w:rPr>
        <w:t>apporteur commented that such behaviour from China is strange and contradictory, particularly as the Chinese government generally attaches high importance to regional stability. At the same time some of its recent initiatives are perceived by its neighbours</w:t>
      </w:r>
      <w:r w:rsidR="0012624A">
        <w:rPr>
          <w:rFonts w:cs="Arial"/>
          <w:spacing w:val="-3"/>
        </w:rPr>
        <w:t>,</w:t>
      </w:r>
      <w:r w:rsidRPr="00040609">
        <w:rPr>
          <w:rFonts w:cs="Arial"/>
          <w:spacing w:val="-3"/>
        </w:rPr>
        <w:t xml:space="preserve"> as well as large parts of the international community</w:t>
      </w:r>
      <w:r w:rsidR="0012624A">
        <w:rPr>
          <w:rFonts w:cs="Arial"/>
          <w:spacing w:val="-3"/>
        </w:rPr>
        <w:t>,</w:t>
      </w:r>
      <w:r w:rsidRPr="00040609">
        <w:rPr>
          <w:rFonts w:cs="Arial"/>
          <w:spacing w:val="-3"/>
        </w:rPr>
        <w:t xml:space="preserve"> as provocative and detrimental to stability. One member suggested there were similarities between Russia’s annexation of Crimea and China’s military build-up on contested islands, as both actions reflected a disturbing pattern of disreg</w:t>
      </w:r>
      <w:r w:rsidR="00C97409">
        <w:rPr>
          <w:rFonts w:cs="Arial"/>
          <w:spacing w:val="-3"/>
        </w:rPr>
        <w:t>ard for international law. The R</w:t>
      </w:r>
      <w:r w:rsidRPr="00040609">
        <w:rPr>
          <w:rFonts w:cs="Arial"/>
          <w:spacing w:val="-3"/>
        </w:rPr>
        <w:t>apporteur replied that it was unlikely that “China was becoming the new Russia”. Moreover, while much has been written in the press about increasing Russia-China cooperation on energy issues, the current low price of oil has undermined plans for pipeline construction between the two countries.</w:t>
      </w:r>
    </w:p>
    <w:p w:rsidR="00040609" w:rsidRPr="00040609" w:rsidRDefault="00040609" w:rsidP="00040609">
      <w:pPr>
        <w:rPr>
          <w:rFonts w:cs="Arial"/>
          <w:spacing w:val="-3"/>
        </w:rPr>
      </w:pPr>
    </w:p>
    <w:p w:rsidR="000E4B90" w:rsidRDefault="00040609" w:rsidP="00040609">
      <w:pPr>
        <w:numPr>
          <w:ilvl w:val="0"/>
          <w:numId w:val="31"/>
        </w:numPr>
        <w:ind w:left="0" w:firstLine="0"/>
        <w:rPr>
          <w:rFonts w:cs="Arial"/>
          <w:spacing w:val="-3"/>
        </w:rPr>
      </w:pPr>
      <w:r w:rsidRPr="00040609">
        <w:rPr>
          <w:rFonts w:cs="Arial"/>
          <w:spacing w:val="-3"/>
        </w:rPr>
        <w:t>One member suggested including a short reference to the Shanghai Cooperation Organisation in the updated report. In response to a question about Tibet</w:t>
      </w:r>
      <w:r w:rsidR="0012624A">
        <w:rPr>
          <w:rFonts w:cs="Arial"/>
          <w:spacing w:val="-3"/>
        </w:rPr>
        <w:t>,</w:t>
      </w:r>
      <w:r w:rsidRPr="00040609">
        <w:rPr>
          <w:rFonts w:cs="Arial"/>
          <w:spacing w:val="-3"/>
        </w:rPr>
        <w:t xml:space="preserve"> the </w:t>
      </w:r>
      <w:r w:rsidR="00122E7D">
        <w:rPr>
          <w:rFonts w:cs="Arial"/>
          <w:spacing w:val="-3"/>
        </w:rPr>
        <w:t>R</w:t>
      </w:r>
      <w:r w:rsidRPr="00040609">
        <w:rPr>
          <w:rFonts w:cs="Arial"/>
          <w:spacing w:val="-3"/>
        </w:rPr>
        <w:t xml:space="preserve">apporteur noted that the Tibet </w:t>
      </w:r>
      <w:r w:rsidR="0012624A">
        <w:rPr>
          <w:rFonts w:cs="Arial"/>
          <w:spacing w:val="-3"/>
        </w:rPr>
        <w:t>issue</w:t>
      </w:r>
      <w:r w:rsidR="00400617">
        <w:rPr>
          <w:rFonts w:cs="Arial"/>
          <w:spacing w:val="-3"/>
        </w:rPr>
        <w:t xml:space="preserve"> had become highly politicis</w:t>
      </w:r>
      <w:r w:rsidRPr="00040609">
        <w:rPr>
          <w:rFonts w:cs="Arial"/>
          <w:spacing w:val="-3"/>
        </w:rPr>
        <w:t>ed and was often manipulated in order to undermine China’s bilateral relations with other countries. In reply to a question from a member who expressed</w:t>
      </w:r>
      <w:r w:rsidR="00122E7D">
        <w:rPr>
          <w:rFonts w:cs="Arial"/>
          <w:spacing w:val="-3"/>
        </w:rPr>
        <w:t xml:space="preserve"> concern about cyber </w:t>
      </w:r>
      <w:r w:rsidRPr="00040609">
        <w:rPr>
          <w:rFonts w:cs="Arial"/>
          <w:spacing w:val="-3"/>
        </w:rPr>
        <w:t>security and the increasing number of hackers operating from within China, Mr Alli stressed that it is important to stem the theft of intellectual property and technolo</w:t>
      </w:r>
      <w:r w:rsidR="0012624A">
        <w:rPr>
          <w:rFonts w:cs="Arial"/>
          <w:spacing w:val="-3"/>
        </w:rPr>
        <w:t xml:space="preserve">gy, particularly as it is </w:t>
      </w:r>
      <w:r w:rsidR="00B54B4D">
        <w:rPr>
          <w:rFonts w:cs="Arial"/>
          <w:spacing w:val="-3"/>
        </w:rPr>
        <w:t>occur</w:t>
      </w:r>
      <w:r w:rsidR="00B54B4D" w:rsidRPr="00040609">
        <w:rPr>
          <w:rFonts w:cs="Arial"/>
          <w:spacing w:val="-3"/>
        </w:rPr>
        <w:t>ring</w:t>
      </w:r>
      <w:r w:rsidRPr="00040609">
        <w:rPr>
          <w:rFonts w:cs="Arial"/>
          <w:spacing w:val="-3"/>
        </w:rPr>
        <w:t xml:space="preserve"> every day around the world. He ended with a call for increased understanding of China, particularly of its economy and business practices, its military and its dome</w:t>
      </w:r>
      <w:r w:rsidR="00400617">
        <w:rPr>
          <w:rFonts w:cs="Arial"/>
          <w:spacing w:val="-3"/>
        </w:rPr>
        <w:t>stic politics. In closing, the R</w:t>
      </w:r>
      <w:r w:rsidRPr="00040609">
        <w:rPr>
          <w:rFonts w:cs="Arial"/>
          <w:spacing w:val="-3"/>
        </w:rPr>
        <w:t>apporteur said he is looking forward to the visit to China</w:t>
      </w:r>
      <w:r w:rsidR="0060664C">
        <w:rPr>
          <w:rFonts w:cs="Arial"/>
          <w:spacing w:val="-3"/>
        </w:rPr>
        <w:t>,</w:t>
      </w:r>
      <w:r w:rsidRPr="00040609">
        <w:rPr>
          <w:rFonts w:cs="Arial"/>
          <w:spacing w:val="-3"/>
        </w:rPr>
        <w:t xml:space="preserve"> which will be an excellent opportunity to learn more about the country’s foreign and security priorities and how these relate to the interests of NATO member countries.   </w:t>
      </w:r>
    </w:p>
    <w:p w:rsidR="000E4B90" w:rsidRDefault="000E4B90" w:rsidP="000E4B90">
      <w:pPr>
        <w:rPr>
          <w:rFonts w:cs="Arial"/>
          <w:spacing w:val="-3"/>
        </w:rPr>
      </w:pPr>
    </w:p>
    <w:p w:rsidR="006A1DFF" w:rsidRDefault="006A1DFF" w:rsidP="000E4B90">
      <w:pPr>
        <w:rPr>
          <w:rFonts w:cs="Arial"/>
          <w:spacing w:val="-3"/>
        </w:rPr>
      </w:pPr>
    </w:p>
    <w:p w:rsidR="00040609" w:rsidRPr="006A1DFF" w:rsidRDefault="000E4B90" w:rsidP="000E4B90">
      <w:pPr>
        <w:pStyle w:val="Heading1"/>
        <w:numPr>
          <w:ilvl w:val="0"/>
          <w:numId w:val="20"/>
        </w:numPr>
        <w:spacing w:after="200"/>
        <w:ind w:left="567" w:hanging="567"/>
        <w:rPr>
          <w:rFonts w:cs="Arial"/>
          <w:szCs w:val="22"/>
          <w:lang w:val="en-US"/>
        </w:rPr>
      </w:pPr>
      <w:r w:rsidRPr="00321695">
        <w:rPr>
          <w:rFonts w:cs="Arial"/>
          <w:szCs w:val="22"/>
          <w:lang w:val="en-US"/>
        </w:rPr>
        <w:lastRenderedPageBreak/>
        <w:t xml:space="preserve">Consideration of the draft Report of the Sub-Committee on Transatlantic Relations </w:t>
      </w:r>
      <w:r w:rsidRPr="006E0CFF">
        <w:rPr>
          <w:rFonts w:cs="Arial"/>
          <w:i/>
          <w:szCs w:val="22"/>
          <w:lang w:val="en-US"/>
        </w:rPr>
        <w:t>Security in the Gulf</w:t>
      </w:r>
      <w:r w:rsidRPr="00321695">
        <w:rPr>
          <w:rFonts w:cs="Arial"/>
          <w:szCs w:val="22"/>
          <w:lang w:val="en-US"/>
        </w:rPr>
        <w:t xml:space="preserve"> [048 PCTR 16 E] by Gerald E. </w:t>
      </w:r>
      <w:r w:rsidR="0060664C" w:rsidRPr="00321695">
        <w:rPr>
          <w:rFonts w:cs="Arial"/>
          <w:szCs w:val="22"/>
          <w:lang w:val="en-US"/>
        </w:rPr>
        <w:t>CONNELLY</w:t>
      </w:r>
      <w:r w:rsidRPr="00321695">
        <w:rPr>
          <w:rFonts w:cs="Arial"/>
          <w:szCs w:val="22"/>
          <w:lang w:val="en-US"/>
        </w:rPr>
        <w:t xml:space="preserve"> (United States), acting Rapporteur, and presented by </w:t>
      </w:r>
      <w:r w:rsidR="009E2607" w:rsidRPr="00321695">
        <w:rPr>
          <w:rFonts w:cs="Arial"/>
          <w:szCs w:val="22"/>
          <w:lang w:val="en-US"/>
        </w:rPr>
        <w:t>Øyvind</w:t>
      </w:r>
      <w:r w:rsidRPr="00321695">
        <w:rPr>
          <w:rFonts w:cs="Arial"/>
          <w:szCs w:val="22"/>
          <w:lang w:val="en-US"/>
        </w:rPr>
        <w:t xml:space="preserve"> </w:t>
      </w:r>
      <w:r w:rsidR="0060664C" w:rsidRPr="00321695">
        <w:rPr>
          <w:rFonts w:cs="Arial"/>
          <w:szCs w:val="22"/>
          <w:lang w:val="en-US"/>
        </w:rPr>
        <w:t>HALLERAKER</w:t>
      </w:r>
      <w:r w:rsidRPr="00321695">
        <w:rPr>
          <w:rFonts w:cs="Arial"/>
          <w:szCs w:val="22"/>
          <w:lang w:val="en-US"/>
        </w:rPr>
        <w:t xml:space="preserve"> (Norway), Chairperson of the Sub-Committee</w:t>
      </w:r>
    </w:p>
    <w:p w:rsidR="00693100" w:rsidRDefault="00122E7D" w:rsidP="00693100">
      <w:pPr>
        <w:numPr>
          <w:ilvl w:val="0"/>
          <w:numId w:val="31"/>
        </w:numPr>
        <w:ind w:left="0" w:firstLine="0"/>
        <w:rPr>
          <w:rFonts w:cs="Arial"/>
          <w:spacing w:val="-3"/>
        </w:rPr>
      </w:pPr>
      <w:r>
        <w:rPr>
          <w:rFonts w:cs="Arial"/>
          <w:spacing w:val="-3"/>
        </w:rPr>
        <w:t>In the absence of the R</w:t>
      </w:r>
      <w:r w:rsidR="00693100" w:rsidRPr="00693100">
        <w:rPr>
          <w:rFonts w:cs="Arial"/>
          <w:spacing w:val="-3"/>
        </w:rPr>
        <w:t>apporteur, Gerald Connolly (</w:t>
      </w:r>
      <w:r w:rsidR="008B1EA3">
        <w:rPr>
          <w:rFonts w:cs="Arial"/>
          <w:spacing w:val="-3"/>
        </w:rPr>
        <w:t>US</w:t>
      </w:r>
      <w:r w:rsidR="00693100" w:rsidRPr="00693100">
        <w:rPr>
          <w:rFonts w:cs="Arial"/>
          <w:spacing w:val="-3"/>
        </w:rPr>
        <w:t xml:space="preserve">), Mr </w:t>
      </w:r>
      <w:r w:rsidR="009E2607" w:rsidRPr="0060664C">
        <w:rPr>
          <w:rFonts w:cs="Arial"/>
          <w:b/>
          <w:spacing w:val="-3"/>
        </w:rPr>
        <w:t>Øyvind</w:t>
      </w:r>
      <w:r w:rsidR="00693100" w:rsidRPr="0060664C">
        <w:rPr>
          <w:rFonts w:cs="Arial"/>
          <w:b/>
          <w:spacing w:val="-3"/>
        </w:rPr>
        <w:t xml:space="preserve"> Halleraker</w:t>
      </w:r>
      <w:r w:rsidR="00693100" w:rsidRPr="00693100">
        <w:rPr>
          <w:rFonts w:cs="Arial"/>
          <w:spacing w:val="-3"/>
        </w:rPr>
        <w:t xml:space="preserve"> (</w:t>
      </w:r>
      <w:r w:rsidR="008B1EA3">
        <w:rPr>
          <w:rFonts w:cs="Arial"/>
          <w:spacing w:val="-3"/>
        </w:rPr>
        <w:t>NO)</w:t>
      </w:r>
      <w:r w:rsidR="00693100" w:rsidRPr="00693100">
        <w:rPr>
          <w:rFonts w:cs="Arial"/>
          <w:spacing w:val="-3"/>
        </w:rPr>
        <w:t xml:space="preserve">, Chairman of the Sub-Committee on Transatlantic Relations, introduced the report on </w:t>
      </w:r>
      <w:r w:rsidR="00693100" w:rsidRPr="0060664C">
        <w:rPr>
          <w:rFonts w:cs="Arial"/>
          <w:i/>
          <w:spacing w:val="-3"/>
        </w:rPr>
        <w:t>Security in the Gulf</w:t>
      </w:r>
      <w:r w:rsidR="00693100" w:rsidRPr="00693100">
        <w:rPr>
          <w:rFonts w:cs="Arial"/>
          <w:spacing w:val="-3"/>
        </w:rPr>
        <w:t>. Mr Halleraker reminded Committee members that the report highlights the interconnectedness of Gulf security with the civil war in Syria and the continuing conflict in Iraq. The report argues that NATO’s partners in the Gulf play an important part in the fight against Daesh</w:t>
      </w:r>
      <w:r w:rsidR="0060664C">
        <w:rPr>
          <w:rFonts w:cs="Arial"/>
          <w:spacing w:val="-3"/>
        </w:rPr>
        <w:t>,</w:t>
      </w:r>
      <w:r w:rsidR="00693100" w:rsidRPr="00693100">
        <w:rPr>
          <w:rFonts w:cs="Arial"/>
          <w:spacing w:val="-3"/>
        </w:rPr>
        <w:t xml:space="preserve"> but that regional rivalry with Iran is a major factor hampering international efforts to defeat the terror</w:t>
      </w:r>
      <w:r w:rsidR="0060664C">
        <w:rPr>
          <w:rFonts w:cs="Arial"/>
          <w:spacing w:val="-3"/>
        </w:rPr>
        <w:t>ist</w:t>
      </w:r>
      <w:r>
        <w:rPr>
          <w:rFonts w:cs="Arial"/>
          <w:spacing w:val="-3"/>
        </w:rPr>
        <w:t xml:space="preserve"> organis</w:t>
      </w:r>
      <w:r w:rsidR="00693100" w:rsidRPr="00693100">
        <w:rPr>
          <w:rFonts w:cs="Arial"/>
          <w:spacing w:val="-3"/>
        </w:rPr>
        <w:t xml:space="preserve">ation. Despite its recent territorial losses in Iraq and in Syria, Daesh continues to pose a considerable security risk for the region and beyond. Therefore, Mr Connolly’s draft report stresses that the defeat of Daesh requires increased international cooperation, including among NATO Allies and partner countries, but particularly among Gulf littoral states. More specifically, Gulf littoral states need to reduce their tensions and Iran </w:t>
      </w:r>
      <w:r w:rsidR="006E0CFF">
        <w:rPr>
          <w:rFonts w:cs="Arial"/>
          <w:spacing w:val="-3"/>
        </w:rPr>
        <w:t xml:space="preserve">needs to </w:t>
      </w:r>
      <w:r w:rsidR="00693100" w:rsidRPr="00693100">
        <w:rPr>
          <w:rFonts w:cs="Arial"/>
          <w:spacing w:val="-3"/>
        </w:rPr>
        <w:t>comply fully with the Joint Comprehensive Plan</w:t>
      </w:r>
      <w:r w:rsidR="006E0CFF">
        <w:rPr>
          <w:rFonts w:cs="Arial"/>
          <w:spacing w:val="-3"/>
        </w:rPr>
        <w:t xml:space="preserve"> of Action (JCPOA). NATO Allies</w:t>
      </w:r>
      <w:r w:rsidR="00693100" w:rsidRPr="00693100">
        <w:rPr>
          <w:rFonts w:cs="Arial"/>
          <w:spacing w:val="-3"/>
        </w:rPr>
        <w:t xml:space="preserve"> should deepen their cooperation with the Istanbul Cooperation In</w:t>
      </w:r>
      <w:r w:rsidR="006E0CFF">
        <w:rPr>
          <w:rFonts w:cs="Arial"/>
          <w:spacing w:val="-3"/>
        </w:rPr>
        <w:t>itiative (ICI) partner countries, said Mr Halleraker concluding</w:t>
      </w:r>
      <w:r w:rsidR="00693100" w:rsidRPr="00693100">
        <w:rPr>
          <w:rFonts w:cs="Arial"/>
          <w:spacing w:val="-3"/>
        </w:rPr>
        <w:t xml:space="preserve"> the presentation of the draft report. </w:t>
      </w:r>
    </w:p>
    <w:p w:rsidR="00693100" w:rsidRPr="00693100" w:rsidRDefault="00693100" w:rsidP="00693100">
      <w:pPr>
        <w:rPr>
          <w:rFonts w:cs="Arial"/>
          <w:spacing w:val="-3"/>
        </w:rPr>
      </w:pPr>
    </w:p>
    <w:p w:rsidR="00693100" w:rsidRDefault="00693100" w:rsidP="00693100">
      <w:pPr>
        <w:numPr>
          <w:ilvl w:val="0"/>
          <w:numId w:val="31"/>
        </w:numPr>
        <w:ind w:left="0" w:firstLine="0"/>
        <w:rPr>
          <w:rFonts w:cs="Arial"/>
          <w:spacing w:val="-3"/>
        </w:rPr>
      </w:pPr>
      <w:r w:rsidRPr="00693100">
        <w:rPr>
          <w:rFonts w:cs="Arial"/>
          <w:spacing w:val="-3"/>
        </w:rPr>
        <w:t xml:space="preserve">In the exchange with the Committee, several members described contributions from Gulf States to the campaign against Daesh as “patchy” and urged that efforts should be made to encourage more participation from countries of the region, both financially and militarily. </w:t>
      </w:r>
    </w:p>
    <w:p w:rsidR="00693100" w:rsidRPr="00693100" w:rsidRDefault="00693100" w:rsidP="00693100">
      <w:pPr>
        <w:rPr>
          <w:rFonts w:cs="Arial"/>
          <w:spacing w:val="-3"/>
        </w:rPr>
      </w:pPr>
    </w:p>
    <w:p w:rsidR="00693100" w:rsidRDefault="00693100" w:rsidP="00693100">
      <w:pPr>
        <w:numPr>
          <w:ilvl w:val="0"/>
          <w:numId w:val="31"/>
        </w:numPr>
        <w:ind w:left="0" w:firstLine="0"/>
        <w:rPr>
          <w:rFonts w:cs="Arial"/>
          <w:spacing w:val="-3"/>
        </w:rPr>
      </w:pPr>
      <w:r w:rsidRPr="00693100">
        <w:rPr>
          <w:rFonts w:cs="Arial"/>
          <w:spacing w:val="-3"/>
        </w:rPr>
        <w:t>Other contributions acknowledged military progress against Daesh, but warned that the setbacks suffered by the group might lead to its organising and carrying out more acts of terrorism</w:t>
      </w:r>
      <w:r w:rsidR="006E0CFF">
        <w:rPr>
          <w:rFonts w:cs="Arial"/>
          <w:spacing w:val="-3"/>
        </w:rPr>
        <w:t>, including</w:t>
      </w:r>
      <w:r w:rsidRPr="00693100">
        <w:rPr>
          <w:rFonts w:cs="Arial"/>
          <w:spacing w:val="-3"/>
        </w:rPr>
        <w:t xml:space="preserve"> </w:t>
      </w:r>
      <w:r w:rsidR="006E0CFF">
        <w:rPr>
          <w:rFonts w:cs="Arial"/>
          <w:spacing w:val="-3"/>
        </w:rPr>
        <w:t xml:space="preserve">against </w:t>
      </w:r>
      <w:r w:rsidRPr="00693100">
        <w:rPr>
          <w:rFonts w:cs="Arial"/>
          <w:spacing w:val="-3"/>
        </w:rPr>
        <w:t xml:space="preserve">targets in Western countries. Concerns that Daesh might simply relocate should it lose its base in Syria and Iraq were also raised, with members pointing to the foothold that the group has already established in Libya. The return of foreign fighters to Europe was also flagged as an issue of grave concern, as was Daesh’s continuing ability to raise large sums of money. </w:t>
      </w:r>
    </w:p>
    <w:p w:rsidR="00693100" w:rsidRPr="00693100" w:rsidRDefault="00693100" w:rsidP="00693100">
      <w:pPr>
        <w:rPr>
          <w:rFonts w:cs="Arial"/>
          <w:spacing w:val="-3"/>
        </w:rPr>
      </w:pPr>
    </w:p>
    <w:p w:rsidR="00693100" w:rsidRDefault="00693100" w:rsidP="00693100">
      <w:pPr>
        <w:numPr>
          <w:ilvl w:val="0"/>
          <w:numId w:val="31"/>
        </w:numPr>
        <w:ind w:left="0" w:firstLine="0"/>
        <w:rPr>
          <w:rFonts w:cs="Arial"/>
          <w:spacing w:val="-3"/>
        </w:rPr>
      </w:pPr>
      <w:r w:rsidRPr="00693100">
        <w:rPr>
          <w:rFonts w:cs="Arial"/>
          <w:spacing w:val="-3"/>
        </w:rPr>
        <w:t xml:space="preserve">The need to increase efforts to counter Daesh propaganda and recruiting, especially over the internet, was </w:t>
      </w:r>
      <w:r w:rsidR="006E0CFF">
        <w:rPr>
          <w:rFonts w:cs="Arial"/>
          <w:spacing w:val="-3"/>
        </w:rPr>
        <w:t>mentioned</w:t>
      </w:r>
      <w:r w:rsidRPr="00693100">
        <w:rPr>
          <w:rFonts w:cs="Arial"/>
          <w:spacing w:val="-3"/>
        </w:rPr>
        <w:t xml:space="preserve"> several times. The work of the NATO Strategic Communications Centre of Excellence towards this end was praised by several members. The lack of a common perception between the Allies of the threat posed by Daesh was also raised, and measures to develop a common understanding of the threats coming from the Middle East were urged. </w:t>
      </w:r>
    </w:p>
    <w:p w:rsidR="00693100" w:rsidRPr="00693100" w:rsidRDefault="00693100" w:rsidP="00693100">
      <w:pPr>
        <w:rPr>
          <w:rFonts w:cs="Arial"/>
          <w:spacing w:val="-3"/>
        </w:rPr>
      </w:pPr>
    </w:p>
    <w:p w:rsidR="00693100" w:rsidRDefault="00693100" w:rsidP="00693100">
      <w:pPr>
        <w:numPr>
          <w:ilvl w:val="0"/>
          <w:numId w:val="31"/>
        </w:numPr>
        <w:ind w:left="0" w:firstLine="0"/>
        <w:rPr>
          <w:rFonts w:cs="Arial"/>
          <w:spacing w:val="-3"/>
        </w:rPr>
      </w:pPr>
      <w:r w:rsidRPr="00693100">
        <w:rPr>
          <w:rFonts w:cs="Arial"/>
          <w:spacing w:val="-3"/>
        </w:rPr>
        <w:t xml:space="preserve">Stressing the </w:t>
      </w:r>
      <w:r w:rsidR="00B317DF">
        <w:rPr>
          <w:rFonts w:cs="Arial"/>
          <w:spacing w:val="-3"/>
        </w:rPr>
        <w:t>extremely large</w:t>
      </w:r>
      <w:r w:rsidRPr="00693100">
        <w:rPr>
          <w:rFonts w:cs="Arial"/>
          <w:spacing w:val="-3"/>
        </w:rPr>
        <w:t xml:space="preserve"> and increasing number of civilian casualties in Syria</w:t>
      </w:r>
      <w:r w:rsidR="006E0CFF">
        <w:rPr>
          <w:rFonts w:cs="Arial"/>
          <w:spacing w:val="-3"/>
        </w:rPr>
        <w:t>,</w:t>
      </w:r>
      <w:r w:rsidRPr="00693100">
        <w:rPr>
          <w:rFonts w:cs="Arial"/>
          <w:spacing w:val="-3"/>
        </w:rPr>
        <w:t xml:space="preserve"> members underlined that bringing an end to the civil war in Syria was a political and humanitarian imperative. In this context, providing education for the hundreds of thousands of displaced children was considered crucial in guarding against extremism and building a better future for the region. Turkey’s important investment in education for Syrian refugees was applauded. One member noted the heavy burden the refugees put on Jordan and reminded Committee members of the country’s important role for Middle East security. Other contributions from the floor referred to Russia’s involvement in Syria, which was seen as “problematic”. Thus far, Moscow’s actions in Syria have focused on supporting the Assad regime while leaving Daesh generally untouched, it was noted. Above all, Russia’s increased leverage over the future of Syria should not be allowed to undermine Allied unity in condemning its actions in Ukraine</w:t>
      </w:r>
      <w:r w:rsidR="006E0CFF">
        <w:rPr>
          <w:rFonts w:cs="Arial"/>
          <w:spacing w:val="-3"/>
        </w:rPr>
        <w:t>.</w:t>
      </w:r>
    </w:p>
    <w:p w:rsidR="00693100" w:rsidRPr="00693100" w:rsidRDefault="00693100" w:rsidP="00693100">
      <w:pPr>
        <w:rPr>
          <w:rFonts w:cs="Arial"/>
          <w:spacing w:val="-3"/>
        </w:rPr>
      </w:pPr>
    </w:p>
    <w:p w:rsidR="00693100" w:rsidRDefault="00693100" w:rsidP="00693100">
      <w:pPr>
        <w:numPr>
          <w:ilvl w:val="0"/>
          <w:numId w:val="31"/>
        </w:numPr>
        <w:ind w:left="0" w:firstLine="0"/>
        <w:rPr>
          <w:rFonts w:cs="Arial"/>
          <w:spacing w:val="-3"/>
        </w:rPr>
      </w:pPr>
      <w:r w:rsidRPr="00693100">
        <w:rPr>
          <w:rFonts w:cs="Arial"/>
          <w:spacing w:val="-3"/>
        </w:rPr>
        <w:t xml:space="preserve">The importance of NATO member state governments closely following Iran’s implementation of the JCPOA in order to ensure full compliance with the agreement’s provisions was also emphasised. The JCPOA’s potential to alleviate regional tensions was also raised, particularly the possibility of improvements in the contentious relationship between Iran and Saudi Arabia. </w:t>
      </w:r>
    </w:p>
    <w:p w:rsidR="00693100" w:rsidRDefault="00693100" w:rsidP="00693100">
      <w:pPr>
        <w:rPr>
          <w:rFonts w:cs="Arial"/>
          <w:spacing w:val="-3"/>
        </w:rPr>
      </w:pPr>
    </w:p>
    <w:p w:rsidR="00693100" w:rsidRPr="006E0CFF" w:rsidRDefault="00693100" w:rsidP="00693100">
      <w:pPr>
        <w:pStyle w:val="Heading1"/>
        <w:numPr>
          <w:ilvl w:val="0"/>
          <w:numId w:val="20"/>
        </w:numPr>
        <w:spacing w:after="200"/>
        <w:ind w:left="567" w:hanging="567"/>
        <w:rPr>
          <w:rFonts w:cs="Arial"/>
          <w:i/>
          <w:szCs w:val="22"/>
          <w:lang w:val="en-US"/>
        </w:rPr>
      </w:pPr>
      <w:r w:rsidRPr="00321695">
        <w:rPr>
          <w:rFonts w:cs="Arial"/>
          <w:szCs w:val="22"/>
          <w:lang w:val="en-US"/>
        </w:rPr>
        <w:lastRenderedPageBreak/>
        <w:t xml:space="preserve">Presentation by Bruno </w:t>
      </w:r>
      <w:r w:rsidR="009E2607" w:rsidRPr="00321695">
        <w:rPr>
          <w:rFonts w:cs="Arial"/>
          <w:szCs w:val="22"/>
          <w:lang w:val="en-US"/>
        </w:rPr>
        <w:t>Tertrais</w:t>
      </w:r>
      <w:r w:rsidRPr="00321695">
        <w:rPr>
          <w:rFonts w:cs="Arial"/>
          <w:szCs w:val="22"/>
          <w:lang w:val="en-US"/>
        </w:rPr>
        <w:t xml:space="preserve">, Senior Research Fellow, Foundation for Strategic Research (FRS), Paris, on </w:t>
      </w:r>
      <w:proofErr w:type="gramStart"/>
      <w:r w:rsidRPr="006E0CFF">
        <w:rPr>
          <w:rFonts w:cs="Arial"/>
          <w:i/>
          <w:szCs w:val="22"/>
          <w:lang w:val="en-US"/>
        </w:rPr>
        <w:t>The</w:t>
      </w:r>
      <w:proofErr w:type="gramEnd"/>
      <w:r w:rsidRPr="006E0CFF">
        <w:rPr>
          <w:rFonts w:cs="Arial"/>
          <w:i/>
          <w:szCs w:val="22"/>
          <w:lang w:val="en-US"/>
        </w:rPr>
        <w:t xml:space="preserve"> challenge posed by Daesh - implications for NATO Allies</w:t>
      </w:r>
    </w:p>
    <w:p w:rsidR="00243BB9" w:rsidRPr="00243BB9" w:rsidRDefault="00243BB9" w:rsidP="00B72D25">
      <w:pPr>
        <w:numPr>
          <w:ilvl w:val="0"/>
          <w:numId w:val="31"/>
        </w:numPr>
        <w:ind w:left="0" w:firstLine="0"/>
        <w:rPr>
          <w:rFonts w:cs="Arial"/>
          <w:spacing w:val="-3"/>
        </w:rPr>
      </w:pPr>
      <w:r w:rsidRPr="00243BB9">
        <w:rPr>
          <w:rFonts w:cs="Arial"/>
          <w:spacing w:val="-3"/>
        </w:rPr>
        <w:t xml:space="preserve">In his presentation, </w:t>
      </w:r>
      <w:r w:rsidRPr="00F5101D">
        <w:rPr>
          <w:rFonts w:cs="Arial"/>
          <w:b/>
          <w:spacing w:val="-3"/>
        </w:rPr>
        <w:t>Bruno Tertrais</w:t>
      </w:r>
      <w:r w:rsidRPr="00243BB9">
        <w:rPr>
          <w:rFonts w:cs="Arial"/>
          <w:spacing w:val="-3"/>
        </w:rPr>
        <w:t xml:space="preserve"> stressed that the challenge posed by Daesh is unique as there has never been a non-state actor with a genocidal attitude morphing into an actor that has many trappings of a state as well as an exceptional ability to communicate and attract young people all over the world. This is a global phenomenon, even though the Middle East suffers most from Daesh’s actions. There is no alternative to the efforts </w:t>
      </w:r>
      <w:r w:rsidR="00F5101D">
        <w:rPr>
          <w:rFonts w:cs="Arial"/>
          <w:spacing w:val="-3"/>
        </w:rPr>
        <w:t xml:space="preserve">made </w:t>
      </w:r>
      <w:r w:rsidRPr="00243BB9">
        <w:rPr>
          <w:rFonts w:cs="Arial"/>
          <w:spacing w:val="-3"/>
        </w:rPr>
        <w:t xml:space="preserve">by the international coalition </w:t>
      </w:r>
      <w:r w:rsidR="00F5101D">
        <w:rPr>
          <w:rFonts w:cs="Arial"/>
          <w:spacing w:val="-3"/>
        </w:rPr>
        <w:t xml:space="preserve">to </w:t>
      </w:r>
      <w:r w:rsidRPr="00243BB9">
        <w:rPr>
          <w:rFonts w:cs="Arial"/>
          <w:spacing w:val="-3"/>
        </w:rPr>
        <w:t>fight Daesh</w:t>
      </w:r>
      <w:r w:rsidR="00F5101D">
        <w:rPr>
          <w:rFonts w:cs="Arial"/>
          <w:spacing w:val="-3"/>
        </w:rPr>
        <w:t>,</w:t>
      </w:r>
      <w:r w:rsidRPr="00243BB9">
        <w:rPr>
          <w:rFonts w:cs="Arial"/>
          <w:spacing w:val="-3"/>
        </w:rPr>
        <w:t xml:space="preserve"> which comprise military, political, economic, financial, and communication components, he noted. The speaker argued that it is crucial to fight Daesh in Syria and Iraq, because it affects the narrative of the terror</w:t>
      </w:r>
      <w:r w:rsidR="00F5101D">
        <w:rPr>
          <w:rFonts w:cs="Arial"/>
          <w:spacing w:val="-3"/>
        </w:rPr>
        <w:t>ist</w:t>
      </w:r>
      <w:r w:rsidRPr="00243BB9">
        <w:rPr>
          <w:rFonts w:cs="Arial"/>
          <w:spacing w:val="-3"/>
        </w:rPr>
        <w:t xml:space="preserve"> group which is based on two pillars, namely the control of the </w:t>
      </w:r>
      <w:r w:rsidRPr="00087D10">
        <w:rPr>
          <w:rFonts w:cs="Arial"/>
          <w:spacing w:val="-3"/>
        </w:rPr>
        <w:t>land of Shams</w:t>
      </w:r>
      <w:r w:rsidRPr="00243BB9">
        <w:rPr>
          <w:rFonts w:cs="Arial"/>
          <w:spacing w:val="-3"/>
        </w:rPr>
        <w:t xml:space="preserve"> and its inevitable territorial expansion. While a major military presence on the ground would be counterproductive, NATO Allies need to continue their support for Kurdish fighters and </w:t>
      </w:r>
      <w:r w:rsidR="00F5101D">
        <w:rPr>
          <w:rFonts w:cs="Arial"/>
          <w:spacing w:val="-3"/>
        </w:rPr>
        <w:t>step</w:t>
      </w:r>
      <w:r w:rsidRPr="00243BB9">
        <w:rPr>
          <w:rFonts w:cs="Arial"/>
          <w:spacing w:val="-3"/>
        </w:rPr>
        <w:t xml:space="preserve"> </w:t>
      </w:r>
      <w:r w:rsidR="00F5101D">
        <w:rPr>
          <w:rFonts w:cs="Arial"/>
          <w:spacing w:val="-3"/>
        </w:rPr>
        <w:t>up support for the Free Syrian A</w:t>
      </w:r>
      <w:r w:rsidRPr="00243BB9">
        <w:rPr>
          <w:rFonts w:cs="Arial"/>
          <w:spacing w:val="-3"/>
        </w:rPr>
        <w:t xml:space="preserve">rmy and other non-jihadi groups fighting Daesh. The speaker added that </w:t>
      </w:r>
      <w:proofErr w:type="gramStart"/>
      <w:r w:rsidRPr="00243BB9">
        <w:rPr>
          <w:rFonts w:cs="Arial"/>
          <w:spacing w:val="-3"/>
        </w:rPr>
        <w:t>the less NATO Allies</w:t>
      </w:r>
      <w:proofErr w:type="gramEnd"/>
      <w:r w:rsidRPr="00243BB9">
        <w:rPr>
          <w:rFonts w:cs="Arial"/>
          <w:spacing w:val="-3"/>
        </w:rPr>
        <w:t xml:space="preserve"> appear to fight against the Assad regime, the more attractive Daesh appears. In this context he suggested that the decision in 2013 </w:t>
      </w:r>
      <w:r w:rsidR="00F5101D" w:rsidRPr="00243BB9">
        <w:rPr>
          <w:rFonts w:cs="Arial"/>
          <w:spacing w:val="-3"/>
        </w:rPr>
        <w:t xml:space="preserve">not </w:t>
      </w:r>
      <w:r w:rsidRPr="00243BB9">
        <w:rPr>
          <w:rFonts w:cs="Arial"/>
          <w:spacing w:val="-3"/>
        </w:rPr>
        <w:t>to punish the Syrian regime for the use of chemical weapons was a “disaster” as it proved an important recruitment argument for Daesh. Forming an alliance with Russia and Iran against Daesh would be a fundamental mistake as both countries are partly to blame for the emergence of Daesh: Iran</w:t>
      </w:r>
      <w:r w:rsidR="00F5101D">
        <w:rPr>
          <w:rFonts w:cs="Arial"/>
          <w:spacing w:val="-3"/>
        </w:rPr>
        <w:t>,</w:t>
      </w:r>
      <w:r w:rsidRPr="00243BB9">
        <w:rPr>
          <w:rFonts w:cs="Arial"/>
          <w:spacing w:val="-3"/>
        </w:rPr>
        <w:t xml:space="preserve"> because of its support for the sectarian government of Nuri al Maliki in Iraq</w:t>
      </w:r>
      <w:r w:rsidR="00F5101D">
        <w:rPr>
          <w:rFonts w:cs="Arial"/>
          <w:spacing w:val="-3"/>
        </w:rPr>
        <w:t>,</w:t>
      </w:r>
      <w:r w:rsidRPr="00243BB9">
        <w:rPr>
          <w:rFonts w:cs="Arial"/>
          <w:spacing w:val="-3"/>
        </w:rPr>
        <w:t xml:space="preserve"> and Russia</w:t>
      </w:r>
      <w:r w:rsidR="00F5101D">
        <w:rPr>
          <w:rFonts w:cs="Arial"/>
          <w:spacing w:val="-3"/>
        </w:rPr>
        <w:t>,</w:t>
      </w:r>
      <w:r w:rsidRPr="00243BB9">
        <w:rPr>
          <w:rFonts w:cs="Arial"/>
          <w:spacing w:val="-3"/>
        </w:rPr>
        <w:t xml:space="preserve"> because of the export of its Sunni radicals to the region. Close cooperation with Russia and Iran would play into the hands of Daesh, as it could </w:t>
      </w:r>
      <w:r w:rsidR="00F5101D">
        <w:rPr>
          <w:rFonts w:cs="Arial"/>
          <w:spacing w:val="-3"/>
        </w:rPr>
        <w:t>use</w:t>
      </w:r>
      <w:r w:rsidRPr="00243BB9">
        <w:rPr>
          <w:rFonts w:cs="Arial"/>
          <w:spacing w:val="-3"/>
        </w:rPr>
        <w:t xml:space="preserve"> the rhetoric of ‘us against them’. Moreover, it is not possible to win Sunni hearts and minds by siding with Shia militias, Mr Tertrais elaborated. In addition, Russia and Iran do not share the objective of NATO Allies. The priority of both Mosc</w:t>
      </w:r>
      <w:r w:rsidR="00F5101D">
        <w:rPr>
          <w:rFonts w:cs="Arial"/>
          <w:spacing w:val="-3"/>
        </w:rPr>
        <w:t>ow and Tehran is to save the al-</w:t>
      </w:r>
      <w:r w:rsidRPr="00243BB9">
        <w:rPr>
          <w:rFonts w:cs="Arial"/>
          <w:spacing w:val="-3"/>
        </w:rPr>
        <w:t xml:space="preserve">Assad regime, not to defeat Daesh, he added. Moreover, Russia applies different methods and has not shown much respect for humanitarian law in its operations. In Iraq, reinforcing the state and making it more attractive for the Sunnis is absolutely essential in defeating Daesh. </w:t>
      </w:r>
      <w:r w:rsidR="00F5101D">
        <w:rPr>
          <w:rFonts w:cs="Arial"/>
          <w:spacing w:val="-3"/>
        </w:rPr>
        <w:t>Moreover,</w:t>
      </w:r>
      <w:r w:rsidRPr="00243BB9">
        <w:rPr>
          <w:rFonts w:cs="Arial"/>
          <w:spacing w:val="-3"/>
        </w:rPr>
        <w:t xml:space="preserve"> the days of Daesh as a quasi-state are numbered because it is easier to fight against a territorialised group than against a network, according to the speaker. However, even if it </w:t>
      </w:r>
      <w:r w:rsidR="00F5101D">
        <w:rPr>
          <w:rFonts w:cs="Arial"/>
          <w:spacing w:val="-3"/>
        </w:rPr>
        <w:t>were to</w:t>
      </w:r>
      <w:r w:rsidRPr="00243BB9">
        <w:rPr>
          <w:rFonts w:cs="Arial"/>
          <w:spacing w:val="-3"/>
        </w:rPr>
        <w:t xml:space="preserve"> suffer military defeat in Syria and Iraq</w:t>
      </w:r>
      <w:r w:rsidR="00F5101D">
        <w:rPr>
          <w:rFonts w:cs="Arial"/>
          <w:spacing w:val="-3"/>
        </w:rPr>
        <w:t>,</w:t>
      </w:r>
      <w:r w:rsidRPr="00243BB9">
        <w:rPr>
          <w:rFonts w:cs="Arial"/>
          <w:spacing w:val="-3"/>
        </w:rPr>
        <w:t xml:space="preserve"> Daesh remains a long-term challenge. It has spread to other countries and returning foreign fighters from Syria will pose serious security risks for many years to come. A military defeat in Syria and Iraq is likely to change Daesh. Several possible scenarios of how Daesh could develop ar</w:t>
      </w:r>
      <w:r w:rsidR="00F5101D">
        <w:rPr>
          <w:rFonts w:cs="Arial"/>
          <w:spacing w:val="-3"/>
        </w:rPr>
        <w:t>e feasible, including relocating</w:t>
      </w:r>
      <w:r w:rsidRPr="00243BB9">
        <w:rPr>
          <w:rFonts w:cs="Arial"/>
          <w:spacing w:val="-3"/>
        </w:rPr>
        <w:t xml:space="preserve"> to other countries, such as Libya, or merging with Al Qaeda, which is more able to adapt to changing circumstances. T</w:t>
      </w:r>
      <w:r w:rsidR="009F4C7D">
        <w:rPr>
          <w:rFonts w:cs="Arial"/>
          <w:spacing w:val="-3"/>
        </w:rPr>
        <w:t>he speaker concluded by emphasis</w:t>
      </w:r>
      <w:r w:rsidRPr="00243BB9">
        <w:rPr>
          <w:rFonts w:cs="Arial"/>
          <w:spacing w:val="-3"/>
        </w:rPr>
        <w:t xml:space="preserve">ing that NATO can make a meaningful contribution in the fight against Daesh, primarily by building </w:t>
      </w:r>
      <w:r w:rsidR="00F5101D">
        <w:rPr>
          <w:rFonts w:cs="Arial"/>
          <w:spacing w:val="-3"/>
        </w:rPr>
        <w:t xml:space="preserve">the </w:t>
      </w:r>
      <w:r w:rsidR="00F5101D" w:rsidRPr="00243BB9">
        <w:rPr>
          <w:rFonts w:cs="Arial"/>
          <w:spacing w:val="-3"/>
        </w:rPr>
        <w:t xml:space="preserve">capacity </w:t>
      </w:r>
      <w:r w:rsidRPr="00243BB9">
        <w:rPr>
          <w:rFonts w:cs="Arial"/>
          <w:spacing w:val="-3"/>
        </w:rPr>
        <w:t xml:space="preserve">of partner states in the region, </w:t>
      </w:r>
      <w:r w:rsidR="00F5101D" w:rsidRPr="00243BB9">
        <w:rPr>
          <w:rFonts w:cs="Arial"/>
          <w:spacing w:val="-3"/>
        </w:rPr>
        <w:t>particular</w:t>
      </w:r>
      <w:r w:rsidR="00F5101D">
        <w:rPr>
          <w:rFonts w:cs="Arial"/>
          <w:spacing w:val="-3"/>
        </w:rPr>
        <w:t xml:space="preserve">ly </w:t>
      </w:r>
      <w:r w:rsidRPr="00243BB9">
        <w:rPr>
          <w:rFonts w:cs="Arial"/>
          <w:spacing w:val="-3"/>
        </w:rPr>
        <w:t xml:space="preserve">in Libya. </w:t>
      </w:r>
    </w:p>
    <w:p w:rsidR="00243BB9" w:rsidRPr="00243BB9" w:rsidRDefault="00243BB9" w:rsidP="00B72D25">
      <w:pPr>
        <w:rPr>
          <w:rFonts w:cs="Arial"/>
          <w:spacing w:val="-3"/>
        </w:rPr>
      </w:pPr>
    </w:p>
    <w:p w:rsidR="00243BB9" w:rsidRPr="00243BB9" w:rsidRDefault="00243BB9" w:rsidP="00B72D25">
      <w:pPr>
        <w:numPr>
          <w:ilvl w:val="0"/>
          <w:numId w:val="31"/>
        </w:numPr>
        <w:ind w:left="0" w:firstLine="0"/>
        <w:rPr>
          <w:rFonts w:cs="Arial"/>
          <w:spacing w:val="-3"/>
        </w:rPr>
      </w:pPr>
      <w:r w:rsidRPr="00243BB9">
        <w:rPr>
          <w:rFonts w:cs="Arial"/>
          <w:spacing w:val="-3"/>
        </w:rPr>
        <w:t xml:space="preserve">The Committee </w:t>
      </w:r>
      <w:r w:rsidR="00F5101D" w:rsidRPr="00243BB9">
        <w:rPr>
          <w:rFonts w:cs="Arial"/>
          <w:spacing w:val="-3"/>
        </w:rPr>
        <w:t xml:space="preserve">discussion </w:t>
      </w:r>
      <w:r w:rsidRPr="00243BB9">
        <w:rPr>
          <w:rFonts w:cs="Arial"/>
          <w:spacing w:val="-3"/>
        </w:rPr>
        <w:t xml:space="preserve">centered on the origins of Daesh and whether it can spread into Central Asia, Russia’s role in Syria, and the future of Iraq.  </w:t>
      </w:r>
    </w:p>
    <w:p w:rsidR="00243BB9" w:rsidRPr="00243BB9" w:rsidRDefault="00243BB9" w:rsidP="00B72D25">
      <w:pPr>
        <w:rPr>
          <w:rFonts w:cs="Arial"/>
          <w:spacing w:val="-3"/>
        </w:rPr>
      </w:pPr>
    </w:p>
    <w:p w:rsidR="00243BB9" w:rsidRPr="00243BB9" w:rsidRDefault="00243BB9" w:rsidP="00B72D25">
      <w:pPr>
        <w:numPr>
          <w:ilvl w:val="0"/>
          <w:numId w:val="31"/>
        </w:numPr>
        <w:ind w:left="0" w:firstLine="0"/>
        <w:rPr>
          <w:rFonts w:cs="Arial"/>
          <w:spacing w:val="-3"/>
        </w:rPr>
      </w:pPr>
      <w:r w:rsidRPr="00243BB9">
        <w:rPr>
          <w:rFonts w:cs="Arial"/>
          <w:spacing w:val="-3"/>
        </w:rPr>
        <w:t xml:space="preserve">While it has become almost “popular” to blame the </w:t>
      </w:r>
      <w:r w:rsidR="00F5101D">
        <w:rPr>
          <w:rFonts w:cs="Arial"/>
          <w:spacing w:val="-3"/>
        </w:rPr>
        <w:t>United States</w:t>
      </w:r>
      <w:r w:rsidRPr="00243BB9">
        <w:rPr>
          <w:rFonts w:cs="Arial"/>
          <w:spacing w:val="-3"/>
        </w:rPr>
        <w:t xml:space="preserve"> for the rise of Daesh, the main reasons for this development can be found in Saddam Hussein’s “Islamisation” of the Iraqi army, Nouri al Maliki’s extraordinar</w:t>
      </w:r>
      <w:r w:rsidR="00F5101D">
        <w:rPr>
          <w:rFonts w:cs="Arial"/>
          <w:spacing w:val="-3"/>
        </w:rPr>
        <w:t>ily divisive policies, Bashar al-</w:t>
      </w:r>
      <w:r w:rsidRPr="00243BB9">
        <w:rPr>
          <w:rFonts w:cs="Arial"/>
          <w:spacing w:val="-3"/>
        </w:rPr>
        <w:t>Assad’s brutal policies</w:t>
      </w:r>
      <w:r w:rsidR="00F5101D">
        <w:rPr>
          <w:rFonts w:cs="Arial"/>
          <w:spacing w:val="-3"/>
        </w:rPr>
        <w:t>,</w:t>
      </w:r>
      <w:r w:rsidRPr="00243BB9">
        <w:rPr>
          <w:rFonts w:cs="Arial"/>
          <w:spacing w:val="-3"/>
        </w:rPr>
        <w:t xml:space="preserve"> and </w:t>
      </w:r>
      <w:r w:rsidR="00F5101D">
        <w:rPr>
          <w:rFonts w:cs="Arial"/>
          <w:spacing w:val="-3"/>
        </w:rPr>
        <w:t xml:space="preserve">the </w:t>
      </w:r>
      <w:r w:rsidRPr="00243BB9">
        <w:rPr>
          <w:rFonts w:cs="Arial"/>
          <w:spacing w:val="-3"/>
        </w:rPr>
        <w:t xml:space="preserve">ignoring of Daesh’s early inroads into Syria. The speaker did not expect Daesh to spread into Central Asia, as the region’s historical and social conditions, which are, in his view, main drivers for the formation of radical groups, are different from those in the Middle East. </w:t>
      </w:r>
    </w:p>
    <w:p w:rsidR="00243BB9" w:rsidRPr="00243BB9" w:rsidRDefault="00243BB9" w:rsidP="00B72D25">
      <w:pPr>
        <w:rPr>
          <w:rFonts w:cs="Arial"/>
          <w:spacing w:val="-3"/>
        </w:rPr>
      </w:pPr>
    </w:p>
    <w:p w:rsidR="00243BB9" w:rsidRPr="00243BB9" w:rsidRDefault="00243BB9" w:rsidP="00B72D25">
      <w:pPr>
        <w:numPr>
          <w:ilvl w:val="0"/>
          <w:numId w:val="31"/>
        </w:numPr>
        <w:ind w:left="0" w:firstLine="0"/>
        <w:rPr>
          <w:rFonts w:cs="Arial"/>
          <w:spacing w:val="-3"/>
        </w:rPr>
      </w:pPr>
      <w:r w:rsidRPr="00243BB9">
        <w:rPr>
          <w:rFonts w:cs="Arial"/>
          <w:spacing w:val="-3"/>
        </w:rPr>
        <w:t>Russia and the Syrian regime are trying to keep Daesh alive, as the continuing existence of the terror</w:t>
      </w:r>
      <w:r w:rsidR="000A40E5">
        <w:rPr>
          <w:rFonts w:cs="Arial"/>
          <w:spacing w:val="-3"/>
        </w:rPr>
        <w:t>ist</w:t>
      </w:r>
      <w:r w:rsidRPr="00243BB9">
        <w:rPr>
          <w:rFonts w:cs="Arial"/>
          <w:spacing w:val="-3"/>
        </w:rPr>
        <w:t xml:space="preserve"> group allows both to continue their policies. NATO Allies are partly to blame for the situation as they were reluctant to intervene at the beginning of the escalation in Syria. Libya needs </w:t>
      </w:r>
      <w:r w:rsidR="000A40E5">
        <w:rPr>
          <w:rFonts w:cs="Arial"/>
          <w:spacing w:val="-3"/>
        </w:rPr>
        <w:t xml:space="preserve">to be given </w:t>
      </w:r>
      <w:r w:rsidRPr="00243BB9">
        <w:rPr>
          <w:rFonts w:cs="Arial"/>
          <w:spacing w:val="-3"/>
        </w:rPr>
        <w:t xml:space="preserve">more attention by the international </w:t>
      </w:r>
      <w:proofErr w:type="gramStart"/>
      <w:r w:rsidR="000A40E5" w:rsidRPr="00243BB9">
        <w:rPr>
          <w:rFonts w:cs="Arial"/>
          <w:spacing w:val="-3"/>
        </w:rPr>
        <w:t>community</w:t>
      </w:r>
      <w:r w:rsidR="000A40E5">
        <w:rPr>
          <w:rFonts w:cs="Arial"/>
          <w:spacing w:val="-3"/>
        </w:rPr>
        <w:t>,</w:t>
      </w:r>
      <w:proofErr w:type="gramEnd"/>
      <w:r w:rsidRPr="00243BB9">
        <w:rPr>
          <w:rFonts w:cs="Arial"/>
          <w:spacing w:val="-3"/>
        </w:rPr>
        <w:t xml:space="preserve"> and NATO in particular, the speaker noted. However, he also acknowledged that it will be difficult to persuade NATO</w:t>
      </w:r>
      <w:r w:rsidR="000A40E5">
        <w:rPr>
          <w:rFonts w:cs="Arial"/>
          <w:spacing w:val="-3"/>
        </w:rPr>
        <w:t>’s</w:t>
      </w:r>
      <w:r w:rsidRPr="00243BB9">
        <w:rPr>
          <w:rFonts w:cs="Arial"/>
          <w:spacing w:val="-3"/>
        </w:rPr>
        <w:t xml:space="preserve"> member</w:t>
      </w:r>
      <w:r w:rsidR="000A40E5">
        <w:rPr>
          <w:rFonts w:cs="Arial"/>
          <w:spacing w:val="-3"/>
        </w:rPr>
        <w:t xml:space="preserve"> </w:t>
      </w:r>
      <w:r w:rsidRPr="00243BB9">
        <w:rPr>
          <w:rFonts w:cs="Arial"/>
          <w:spacing w:val="-3"/>
        </w:rPr>
        <w:t xml:space="preserve">parliaments </w:t>
      </w:r>
      <w:r w:rsidR="000A40E5">
        <w:rPr>
          <w:rFonts w:cs="Arial"/>
          <w:spacing w:val="-3"/>
        </w:rPr>
        <w:t xml:space="preserve">to undertake </w:t>
      </w:r>
      <w:r w:rsidRPr="00243BB9">
        <w:rPr>
          <w:rFonts w:cs="Arial"/>
          <w:spacing w:val="-3"/>
        </w:rPr>
        <w:t xml:space="preserve">another operation in Libya because of the </w:t>
      </w:r>
      <w:r w:rsidR="000A40E5">
        <w:rPr>
          <w:rFonts w:cs="Arial"/>
          <w:spacing w:val="-3"/>
        </w:rPr>
        <w:t>un</w:t>
      </w:r>
      <w:r w:rsidRPr="00243BB9">
        <w:rPr>
          <w:rFonts w:cs="Arial"/>
          <w:spacing w:val="-3"/>
        </w:rPr>
        <w:t>popular 2011 intervention there.</w:t>
      </w:r>
    </w:p>
    <w:p w:rsidR="00243BB9" w:rsidRPr="00243BB9" w:rsidRDefault="00243BB9" w:rsidP="00B72D25">
      <w:pPr>
        <w:rPr>
          <w:rFonts w:cs="Arial"/>
          <w:spacing w:val="-3"/>
        </w:rPr>
      </w:pPr>
    </w:p>
    <w:p w:rsidR="00243BB9" w:rsidRPr="00243BB9" w:rsidRDefault="00243BB9" w:rsidP="00B72D25">
      <w:pPr>
        <w:numPr>
          <w:ilvl w:val="0"/>
          <w:numId w:val="31"/>
        </w:numPr>
        <w:ind w:left="0" w:firstLine="0"/>
        <w:rPr>
          <w:rFonts w:cs="Arial"/>
          <w:spacing w:val="-3"/>
        </w:rPr>
      </w:pPr>
      <w:r w:rsidRPr="00243BB9">
        <w:rPr>
          <w:rFonts w:cs="Arial"/>
          <w:spacing w:val="-3"/>
        </w:rPr>
        <w:lastRenderedPageBreak/>
        <w:t xml:space="preserve">On Iraq, Mr Tertrais did not anticipate that it would fall apart. He noted that Iraq has </w:t>
      </w:r>
      <w:r w:rsidR="000A40E5">
        <w:rPr>
          <w:rFonts w:cs="Arial"/>
          <w:spacing w:val="-3"/>
        </w:rPr>
        <w:t xml:space="preserve">shown </w:t>
      </w:r>
      <w:r w:rsidRPr="00243BB9">
        <w:rPr>
          <w:rFonts w:cs="Arial"/>
          <w:spacing w:val="-3"/>
        </w:rPr>
        <w:t>considerable resilience. However, this does not mean that the government of Iraq will be very effective. Saudi Arabia’s military engagement in Yemen is not very effective and Iran is not a stabili</w:t>
      </w:r>
      <w:r w:rsidR="000A40E5">
        <w:rPr>
          <w:rFonts w:cs="Arial"/>
          <w:spacing w:val="-3"/>
        </w:rPr>
        <w:t>s</w:t>
      </w:r>
      <w:r w:rsidRPr="00243BB9">
        <w:rPr>
          <w:rFonts w:cs="Arial"/>
          <w:spacing w:val="-3"/>
        </w:rPr>
        <w:t>ing factor in the Middle East today, as it is increasing its support for the Syrian regime. The speaker concluded by expressing concern about the long-term stability of Egypt, as the current government is not succeeding in strengthening security in the Sinai and in the country as a whole.</w:t>
      </w:r>
    </w:p>
    <w:p w:rsidR="00B72D25" w:rsidRDefault="00B72D25" w:rsidP="00B72D25">
      <w:pPr>
        <w:rPr>
          <w:rFonts w:cs="Arial"/>
          <w:spacing w:val="-3"/>
        </w:rPr>
      </w:pPr>
    </w:p>
    <w:p w:rsidR="00321695" w:rsidRDefault="00321695" w:rsidP="00B72D25">
      <w:pPr>
        <w:rPr>
          <w:rFonts w:cs="Arial"/>
          <w:spacing w:val="-3"/>
        </w:rPr>
      </w:pPr>
    </w:p>
    <w:p w:rsidR="00B72D25" w:rsidRPr="00321695" w:rsidRDefault="00B72D25" w:rsidP="00321695">
      <w:pPr>
        <w:pStyle w:val="Heading1"/>
        <w:numPr>
          <w:ilvl w:val="0"/>
          <w:numId w:val="20"/>
        </w:numPr>
        <w:spacing w:after="200"/>
        <w:ind w:left="567" w:hanging="567"/>
        <w:rPr>
          <w:rFonts w:cs="Arial"/>
          <w:szCs w:val="22"/>
          <w:lang w:val="en-US"/>
        </w:rPr>
      </w:pPr>
      <w:r w:rsidRPr="00321695">
        <w:rPr>
          <w:rFonts w:cs="Arial"/>
          <w:szCs w:val="22"/>
          <w:lang w:val="en-US"/>
        </w:rPr>
        <w:t>Any other business</w:t>
      </w:r>
    </w:p>
    <w:p w:rsidR="00B72D25" w:rsidRPr="00321695" w:rsidRDefault="00B72D25" w:rsidP="00321695">
      <w:pPr>
        <w:numPr>
          <w:ilvl w:val="0"/>
          <w:numId w:val="31"/>
        </w:numPr>
        <w:spacing w:after="200"/>
        <w:ind w:left="0" w:firstLine="0"/>
        <w:rPr>
          <w:rFonts w:cs="Arial"/>
          <w:szCs w:val="22"/>
          <w:lang w:val="en-US"/>
        </w:rPr>
      </w:pPr>
      <w:r w:rsidRPr="00321695">
        <w:rPr>
          <w:rFonts w:cs="Arial"/>
          <w:szCs w:val="22"/>
          <w:lang w:val="en-US"/>
        </w:rPr>
        <w:t>No other business was raised.</w:t>
      </w:r>
    </w:p>
    <w:p w:rsidR="00321695" w:rsidRPr="00321695" w:rsidRDefault="00321695" w:rsidP="00321695"/>
    <w:p w:rsidR="00B72D25" w:rsidRPr="00321695" w:rsidRDefault="00B72D25" w:rsidP="00321695">
      <w:pPr>
        <w:pStyle w:val="Heading1"/>
        <w:numPr>
          <w:ilvl w:val="0"/>
          <w:numId w:val="20"/>
        </w:numPr>
        <w:spacing w:after="200"/>
        <w:ind w:left="567" w:hanging="567"/>
        <w:rPr>
          <w:rFonts w:cs="Arial"/>
          <w:szCs w:val="22"/>
          <w:lang w:val="en-US"/>
        </w:rPr>
      </w:pPr>
      <w:r w:rsidRPr="00321695">
        <w:rPr>
          <w:rFonts w:cs="Arial"/>
          <w:szCs w:val="22"/>
          <w:lang w:val="en-US"/>
        </w:rPr>
        <w:t>Date and place of next meeting</w:t>
      </w:r>
    </w:p>
    <w:p w:rsidR="00321695" w:rsidRDefault="00B72D25" w:rsidP="00087D10">
      <w:pPr>
        <w:numPr>
          <w:ilvl w:val="0"/>
          <w:numId w:val="31"/>
        </w:numPr>
        <w:ind w:left="0" w:firstLine="0"/>
        <w:rPr>
          <w:rFonts w:cs="Arial"/>
          <w:szCs w:val="22"/>
          <w:lang w:val="en-US"/>
        </w:rPr>
      </w:pPr>
      <w:r w:rsidRPr="003C0AD3">
        <w:rPr>
          <w:rFonts w:cs="Arial"/>
          <w:szCs w:val="22"/>
          <w:lang w:val="en-US"/>
        </w:rPr>
        <w:t xml:space="preserve">The schedule for the upcoming meetings was announced, including the Annual Session </w:t>
      </w:r>
      <w:r w:rsidRPr="00321695">
        <w:t>which</w:t>
      </w:r>
      <w:r w:rsidRPr="003C0AD3">
        <w:rPr>
          <w:rFonts w:cs="Arial"/>
          <w:szCs w:val="22"/>
          <w:lang w:val="en-US"/>
        </w:rPr>
        <w:t xml:space="preserve"> will take place in Istanbul, Turkey, in November 2016. </w:t>
      </w:r>
    </w:p>
    <w:p w:rsidR="00321695" w:rsidRDefault="00321695" w:rsidP="00321695">
      <w:pPr>
        <w:rPr>
          <w:rFonts w:cs="Arial"/>
          <w:szCs w:val="22"/>
          <w:lang w:val="en-US"/>
        </w:rPr>
      </w:pPr>
    </w:p>
    <w:p w:rsidR="00321695" w:rsidRPr="00321695" w:rsidRDefault="00321695" w:rsidP="00321695">
      <w:pPr>
        <w:rPr>
          <w:rFonts w:cs="Arial"/>
          <w:szCs w:val="22"/>
          <w:lang w:val="en-US"/>
        </w:rPr>
      </w:pPr>
    </w:p>
    <w:p w:rsidR="00B72D25" w:rsidRPr="00B72D25" w:rsidRDefault="00B72D25" w:rsidP="00321695">
      <w:pPr>
        <w:pStyle w:val="Heading1"/>
        <w:numPr>
          <w:ilvl w:val="0"/>
          <w:numId w:val="20"/>
        </w:numPr>
        <w:spacing w:after="200"/>
        <w:ind w:left="567" w:hanging="567"/>
        <w:rPr>
          <w:rFonts w:cs="Arial"/>
          <w:szCs w:val="22"/>
          <w:lang w:val="en-US"/>
        </w:rPr>
      </w:pPr>
      <w:r>
        <w:rPr>
          <w:rFonts w:cs="Arial"/>
          <w:szCs w:val="22"/>
          <w:lang w:val="en-US"/>
        </w:rPr>
        <w:t>Closing remarks</w:t>
      </w:r>
    </w:p>
    <w:p w:rsidR="000E4B90" w:rsidRDefault="00243BB9" w:rsidP="00B72D25">
      <w:pPr>
        <w:numPr>
          <w:ilvl w:val="0"/>
          <w:numId w:val="31"/>
        </w:numPr>
        <w:ind w:left="0" w:firstLine="0"/>
        <w:rPr>
          <w:rFonts w:cs="Arial"/>
          <w:spacing w:val="-3"/>
        </w:rPr>
      </w:pPr>
      <w:r w:rsidRPr="00243BB9">
        <w:rPr>
          <w:rFonts w:cs="Arial"/>
          <w:spacing w:val="-3"/>
        </w:rPr>
        <w:t xml:space="preserve">Mr Kalnins concluded the meeting by thanking the Albanian delegation for their hospitality and for </w:t>
      </w:r>
      <w:r w:rsidR="000A40E5">
        <w:rPr>
          <w:rFonts w:cs="Arial"/>
          <w:spacing w:val="-3"/>
        </w:rPr>
        <w:t>their</w:t>
      </w:r>
      <w:r w:rsidRPr="00243BB9">
        <w:rPr>
          <w:rFonts w:cs="Arial"/>
          <w:spacing w:val="-3"/>
        </w:rPr>
        <w:t xml:space="preserve"> eff</w:t>
      </w:r>
      <w:r w:rsidR="000A40E5">
        <w:rPr>
          <w:rFonts w:cs="Arial"/>
          <w:spacing w:val="-3"/>
        </w:rPr>
        <w:t>icient</w:t>
      </w:r>
      <w:r w:rsidRPr="00243BB9">
        <w:rPr>
          <w:rFonts w:cs="Arial"/>
          <w:spacing w:val="-3"/>
        </w:rPr>
        <w:t xml:space="preserve"> organisation of the Spring Session in Tirana. </w:t>
      </w:r>
    </w:p>
    <w:p w:rsidR="001D0E71" w:rsidRDefault="001D0E71" w:rsidP="001D0E71">
      <w:pPr>
        <w:rPr>
          <w:rFonts w:cs="Arial"/>
          <w:spacing w:val="-3"/>
        </w:rPr>
      </w:pPr>
    </w:p>
    <w:p w:rsidR="009E2607" w:rsidRPr="00C10F04" w:rsidRDefault="009E2607" w:rsidP="009E2607">
      <w:pPr>
        <w:ind w:right="567"/>
        <w:rPr>
          <w:rFonts w:cs="Arial"/>
          <w:iCs/>
          <w:lang w:val="en-US"/>
        </w:rPr>
      </w:pPr>
    </w:p>
    <w:p w:rsidR="009E2607" w:rsidRPr="00C10F04" w:rsidRDefault="009E2607" w:rsidP="009E2607">
      <w:pPr>
        <w:pBdr>
          <w:bottom w:val="single" w:sz="4" w:space="1" w:color="auto"/>
        </w:pBdr>
        <w:ind w:left="2835" w:right="2835"/>
        <w:jc w:val="left"/>
        <w:rPr>
          <w:rFonts w:cs="Arial"/>
          <w:lang w:val="en-US"/>
        </w:rPr>
      </w:pPr>
    </w:p>
    <w:p w:rsidR="009E2607" w:rsidRPr="00C10F04" w:rsidRDefault="009E2607" w:rsidP="009E2607">
      <w:pPr>
        <w:rPr>
          <w:lang w:val="en-US"/>
        </w:rPr>
      </w:pPr>
    </w:p>
    <w:p w:rsidR="009E2607" w:rsidRPr="00C10F04" w:rsidRDefault="009E2607" w:rsidP="009E2607">
      <w:pPr>
        <w:rPr>
          <w:lang w:val="en-US"/>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Default="001D0E71" w:rsidP="001D0E71">
      <w:pPr>
        <w:rPr>
          <w:rFonts w:cs="Arial"/>
          <w:spacing w:val="-3"/>
        </w:rPr>
      </w:pPr>
    </w:p>
    <w:p w:rsidR="001D0E71" w:rsidRPr="0053147F" w:rsidRDefault="001D0E71" w:rsidP="001D0E71">
      <w:pPr>
        <w:rPr>
          <w:rFonts w:cs="Arial"/>
          <w:spacing w:val="-3"/>
        </w:rPr>
      </w:pPr>
    </w:p>
    <w:sectPr w:rsidR="001D0E71" w:rsidRPr="0053147F" w:rsidSect="0041570A">
      <w:headerReference w:type="default" r:id="rId15"/>
      <w:footerReference w:type="default" r:id="rId16"/>
      <w:footerReference w:type="first" r:id="rId17"/>
      <w:pgSz w:w="11907" w:h="16840" w:code="9"/>
      <w:pgMar w:top="567" w:right="1134" w:bottom="1134" w:left="1134" w:header="850" w:footer="567" w:gutter="0"/>
      <w:paperSrc w:first="1" w:other="1"/>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61" w:rsidRDefault="00860161">
      <w:r>
        <w:separator/>
      </w:r>
    </w:p>
  </w:endnote>
  <w:endnote w:type="continuationSeparator" w:id="0">
    <w:p w:rsidR="00860161" w:rsidRDefault="0086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1)">
    <w:altName w:val="Arial"/>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C0" w:rsidRDefault="007647C0" w:rsidP="008D4DF1">
    <w:pPr>
      <w:pStyle w:val="Footer"/>
      <w:jc w:val="center"/>
    </w:pPr>
    <w:r>
      <w:fldChar w:fldCharType="begin"/>
    </w:r>
    <w:r>
      <w:instrText xml:space="preserve"> PAGE   \* MERGEFORMAT </w:instrText>
    </w:r>
    <w:r>
      <w:fldChar w:fldCharType="separate"/>
    </w:r>
    <w:r w:rsidR="005B24C3">
      <w:rPr>
        <w:noProof/>
      </w:rPr>
      <w:t>2</w:t>
    </w:r>
    <w:r>
      <w:rPr>
        <w:noProof/>
      </w:rPr>
      <w:fldChar w:fldCharType="end"/>
    </w:r>
  </w:p>
  <w:p w:rsidR="007647C0" w:rsidRDefault="00764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96C" w:rsidRDefault="002C796C" w:rsidP="008D4DF1">
    <w:pPr>
      <w:pStyle w:val="Footer"/>
      <w:jc w:val="center"/>
    </w:pPr>
  </w:p>
  <w:p w:rsidR="0041570A" w:rsidRDefault="0041570A" w:rsidP="008D4DF1">
    <w:pPr>
      <w:pStyle w:val="Footer"/>
      <w:jc w:val="center"/>
    </w:pPr>
    <w:r>
      <w:fldChar w:fldCharType="begin"/>
    </w:r>
    <w:r>
      <w:instrText xml:space="preserve"> PAGE   \* MERGEFORMAT </w:instrText>
    </w:r>
    <w:r>
      <w:fldChar w:fldCharType="separate"/>
    </w:r>
    <w:r w:rsidR="00633A56">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B6" w:rsidRPr="00A8166B" w:rsidRDefault="006670B6" w:rsidP="008D4DF1">
    <w:pPr>
      <w:pStyle w:val="Footer"/>
      <w:jc w:val="center"/>
    </w:pPr>
    <w:r w:rsidRPr="00A8166B">
      <w:fldChar w:fldCharType="begin"/>
    </w:r>
    <w:r w:rsidRPr="00A8166B">
      <w:instrText xml:space="preserve"> PAGE   \* MERGEFORMAT </w:instrText>
    </w:r>
    <w:r w:rsidRPr="00A8166B">
      <w:fldChar w:fldCharType="separate"/>
    </w:r>
    <w:r w:rsidR="0041570A">
      <w:rPr>
        <w:noProof/>
      </w:rPr>
      <w:t>i</w:t>
    </w:r>
    <w:r w:rsidRPr="00A8166B">
      <w:rPr>
        <w:noProof/>
      </w:rPr>
      <w:fldChar w:fldCharType="end"/>
    </w:r>
  </w:p>
  <w:p w:rsidR="006670B6" w:rsidRDefault="006670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D3C" w:rsidRDefault="00731D3C" w:rsidP="008D4DF1">
    <w:pPr>
      <w:pStyle w:val="Footer"/>
      <w:jc w:val="center"/>
    </w:pPr>
  </w:p>
  <w:p w:rsidR="00496FFB" w:rsidRPr="00A8166B" w:rsidRDefault="00496FFB" w:rsidP="008D4DF1">
    <w:pPr>
      <w:pStyle w:val="Footer"/>
      <w:jc w:val="center"/>
    </w:pPr>
    <w:r w:rsidRPr="00A8166B">
      <w:fldChar w:fldCharType="begin"/>
    </w:r>
    <w:r w:rsidRPr="00A8166B">
      <w:instrText xml:space="preserve"> PAGE   \* MERGEFORMAT </w:instrText>
    </w:r>
    <w:r w:rsidRPr="00A8166B">
      <w:fldChar w:fldCharType="separate"/>
    </w:r>
    <w:r w:rsidR="00633A56">
      <w:rPr>
        <w:noProof/>
      </w:rPr>
      <w:t>2</w:t>
    </w:r>
    <w:r w:rsidRPr="00A8166B">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70A" w:rsidRDefault="0041570A">
    <w:pPr>
      <w:pStyle w:val="Footer"/>
      <w:jc w:val="center"/>
    </w:pPr>
    <w:r>
      <w:fldChar w:fldCharType="begin"/>
    </w:r>
    <w:r>
      <w:instrText xml:space="preserve"> PAGE   \* MERGEFORMAT </w:instrText>
    </w:r>
    <w:r>
      <w:fldChar w:fldCharType="separate"/>
    </w:r>
    <w:r w:rsidR="00633A56">
      <w:rPr>
        <w:noProof/>
      </w:rPr>
      <w:t>1</w:t>
    </w:r>
    <w:r>
      <w:rPr>
        <w:noProof/>
      </w:rPr>
      <w:fldChar w:fldCharType="end"/>
    </w:r>
  </w:p>
  <w:p w:rsidR="0041570A" w:rsidRDefault="00415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61" w:rsidRDefault="00860161">
      <w:r>
        <w:separator/>
      </w:r>
    </w:p>
  </w:footnote>
  <w:footnote w:type="continuationSeparator" w:id="0">
    <w:p w:rsidR="00860161" w:rsidRDefault="00860161">
      <w:r>
        <w:continuationSeparator/>
      </w:r>
    </w:p>
  </w:footnote>
  <w:footnote w:id="1">
    <w:p w:rsidR="001D0E71" w:rsidRPr="001D0E71" w:rsidRDefault="001D0E71">
      <w:pPr>
        <w:pStyle w:val="FootnoteText"/>
      </w:pPr>
      <w:r>
        <w:rPr>
          <w:rStyle w:val="FootnoteReference"/>
        </w:rPr>
        <w:footnoteRef/>
      </w:r>
      <w:r>
        <w:t xml:space="preserve"> </w:t>
      </w:r>
      <w:r w:rsidR="00CB40A9">
        <w:tab/>
      </w:r>
      <w:r>
        <w:rPr>
          <w:rFonts w:cs="Arial"/>
        </w:rPr>
        <w:t>Turkey recognises the Republic of Macedonia with its constitutional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EA" w:rsidRDefault="00F477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7EA" w:rsidRDefault="00F477EA">
    <w:pPr>
      <w:pStyle w:val="Header"/>
      <w:rPr>
        <w:rStyle w:val="PageNumber"/>
      </w:rPr>
    </w:pPr>
  </w:p>
  <w:p w:rsidR="00F477EA" w:rsidRDefault="00F47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B6" w:rsidRDefault="00075718" w:rsidP="00DC7FAB">
    <w:pPr>
      <w:pStyle w:val="Header"/>
      <w:rPr>
        <w:lang w:val="fr-BE"/>
      </w:rPr>
    </w:pPr>
    <w:r>
      <w:rPr>
        <w:lang w:val="fr-BE"/>
      </w:rPr>
      <w:t>122</w:t>
    </w:r>
    <w:r w:rsidR="00EF2BFC">
      <w:rPr>
        <w:lang w:val="fr-BE"/>
      </w:rPr>
      <w:t xml:space="preserve"> P</w:t>
    </w:r>
    <w:r w:rsidR="006670B6">
      <w:rPr>
        <w:lang w:val="fr-BE"/>
      </w:rPr>
      <w:t>C 1</w:t>
    </w:r>
    <w:r w:rsidR="00DC7FAB">
      <w:rPr>
        <w:lang w:val="fr-BE"/>
      </w:rPr>
      <w:t>6</w:t>
    </w:r>
    <w:r w:rsidR="00185CF3">
      <w:rPr>
        <w:lang w:val="fr-BE"/>
      </w:rPr>
      <w:t xml:space="preserve"> E</w:t>
    </w:r>
  </w:p>
  <w:p w:rsidR="002C796C" w:rsidRPr="001E5B7F" w:rsidRDefault="002C796C" w:rsidP="00DC7FAB">
    <w:pPr>
      <w:pStyle w:val="Header"/>
      <w:rPr>
        <w:lang w:val="fr-BE"/>
      </w:rPr>
    </w:pPr>
  </w:p>
  <w:p w:rsidR="006670B6" w:rsidRDefault="00667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B6" w:rsidRPr="001E5B7F" w:rsidRDefault="00075718" w:rsidP="001859C7">
    <w:pPr>
      <w:pStyle w:val="Header"/>
      <w:rPr>
        <w:lang w:val="fr-BE"/>
      </w:rPr>
    </w:pPr>
    <w:r>
      <w:rPr>
        <w:lang w:val="fr-BE"/>
      </w:rPr>
      <w:t>122 PC 16</w:t>
    </w:r>
    <w:r w:rsidR="006670B6">
      <w:rPr>
        <w:lang w:val="fr-BE"/>
      </w:rPr>
      <w:t xml:space="preserve"> E</w:t>
    </w:r>
  </w:p>
  <w:p w:rsidR="006670B6" w:rsidRDefault="006670B6">
    <w:pPr>
      <w:pStyle w:val="Header"/>
    </w:pPr>
  </w:p>
  <w:p w:rsidR="006670B6" w:rsidRDefault="006670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18" w:rsidRPr="001E5B7F" w:rsidRDefault="00075718" w:rsidP="00075718">
    <w:pPr>
      <w:pStyle w:val="Header"/>
      <w:rPr>
        <w:lang w:val="fr-BE"/>
      </w:rPr>
    </w:pPr>
    <w:r>
      <w:rPr>
        <w:lang w:val="fr-BE"/>
      </w:rPr>
      <w:t>122 PC 16 E</w:t>
    </w:r>
  </w:p>
  <w:p w:rsidR="0045607C" w:rsidRDefault="0045607C">
    <w:pPr>
      <w:pStyle w:val="Header"/>
    </w:pPr>
  </w:p>
  <w:p w:rsidR="0045607C" w:rsidRDefault="00456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27D"/>
    <w:multiLevelType w:val="hybridMultilevel"/>
    <w:tmpl w:val="D81093C8"/>
    <w:lvl w:ilvl="0" w:tplc="2696AE22">
      <w:start w:val="1"/>
      <w:numFmt w:val="upperLetter"/>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CF0"/>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04EE5FB0"/>
    <w:multiLevelType w:val="hybridMultilevel"/>
    <w:tmpl w:val="4C748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856108"/>
    <w:multiLevelType w:val="hybridMultilevel"/>
    <w:tmpl w:val="FD0C70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BB1274"/>
    <w:multiLevelType w:val="hybridMultilevel"/>
    <w:tmpl w:val="238E8696"/>
    <w:lvl w:ilvl="0" w:tplc="4D0C5D12">
      <w:start w:val="1"/>
      <w:numFmt w:val="lowerLetter"/>
      <w:lvlText w:val="%1."/>
      <w:lvlJc w:val="left"/>
      <w:pPr>
        <w:tabs>
          <w:tab w:val="num" w:pos="567"/>
        </w:tabs>
        <w:ind w:left="567" w:hanging="567"/>
      </w:pPr>
      <w:rPr>
        <w:rFonts w:ascii="Arial" w:hAnsi="Arial" w:hint="default"/>
        <w:b/>
        <w:i/>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294183"/>
    <w:multiLevelType w:val="hybridMultilevel"/>
    <w:tmpl w:val="66567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5C665B"/>
    <w:multiLevelType w:val="hybridMultilevel"/>
    <w:tmpl w:val="70640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CB7743"/>
    <w:multiLevelType w:val="hybridMultilevel"/>
    <w:tmpl w:val="4008F818"/>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1EC05231"/>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220B26CA"/>
    <w:multiLevelType w:val="hybridMultilevel"/>
    <w:tmpl w:val="CA4AF0B4"/>
    <w:lvl w:ilvl="0" w:tplc="EA7A09A4">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E5436E"/>
    <w:multiLevelType w:val="hybridMultilevel"/>
    <w:tmpl w:val="E0F477C4"/>
    <w:lvl w:ilvl="0" w:tplc="42D69A14">
      <w:start w:val="1"/>
      <w:numFmt w:val="decimal"/>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4736A2"/>
    <w:multiLevelType w:val="hybridMultilevel"/>
    <w:tmpl w:val="A46AE3DE"/>
    <w:lvl w:ilvl="0" w:tplc="CF5EBEA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7714A"/>
    <w:multiLevelType w:val="hybridMultilevel"/>
    <w:tmpl w:val="DCB007D2"/>
    <w:lvl w:ilvl="0" w:tplc="C5B8A62E">
      <w:start w:val="1"/>
      <w:numFmt w:val="upperRoman"/>
      <w:lvlText w:val="%1."/>
      <w:lvlJc w:val="left"/>
      <w:pPr>
        <w:ind w:left="5250" w:hanging="720"/>
      </w:pPr>
      <w:rPr>
        <w:rFonts w:hint="default"/>
      </w:rPr>
    </w:lvl>
    <w:lvl w:ilvl="1" w:tplc="040C0019" w:tentative="1">
      <w:start w:val="1"/>
      <w:numFmt w:val="lowerLetter"/>
      <w:lvlText w:val="%2."/>
      <w:lvlJc w:val="left"/>
      <w:pPr>
        <w:ind w:left="5610" w:hanging="360"/>
      </w:pPr>
    </w:lvl>
    <w:lvl w:ilvl="2" w:tplc="040C001B" w:tentative="1">
      <w:start w:val="1"/>
      <w:numFmt w:val="lowerRoman"/>
      <w:lvlText w:val="%3."/>
      <w:lvlJc w:val="right"/>
      <w:pPr>
        <w:ind w:left="6330" w:hanging="180"/>
      </w:pPr>
    </w:lvl>
    <w:lvl w:ilvl="3" w:tplc="040C000F" w:tentative="1">
      <w:start w:val="1"/>
      <w:numFmt w:val="decimal"/>
      <w:lvlText w:val="%4."/>
      <w:lvlJc w:val="left"/>
      <w:pPr>
        <w:ind w:left="7050" w:hanging="360"/>
      </w:pPr>
    </w:lvl>
    <w:lvl w:ilvl="4" w:tplc="040C0019" w:tentative="1">
      <w:start w:val="1"/>
      <w:numFmt w:val="lowerLetter"/>
      <w:lvlText w:val="%5."/>
      <w:lvlJc w:val="left"/>
      <w:pPr>
        <w:ind w:left="7770" w:hanging="360"/>
      </w:pPr>
    </w:lvl>
    <w:lvl w:ilvl="5" w:tplc="040C001B" w:tentative="1">
      <w:start w:val="1"/>
      <w:numFmt w:val="lowerRoman"/>
      <w:lvlText w:val="%6."/>
      <w:lvlJc w:val="right"/>
      <w:pPr>
        <w:ind w:left="8490" w:hanging="180"/>
      </w:pPr>
    </w:lvl>
    <w:lvl w:ilvl="6" w:tplc="040C000F" w:tentative="1">
      <w:start w:val="1"/>
      <w:numFmt w:val="decimal"/>
      <w:lvlText w:val="%7."/>
      <w:lvlJc w:val="left"/>
      <w:pPr>
        <w:ind w:left="9210" w:hanging="360"/>
      </w:pPr>
    </w:lvl>
    <w:lvl w:ilvl="7" w:tplc="040C0019" w:tentative="1">
      <w:start w:val="1"/>
      <w:numFmt w:val="lowerLetter"/>
      <w:lvlText w:val="%8."/>
      <w:lvlJc w:val="left"/>
      <w:pPr>
        <w:ind w:left="9930" w:hanging="360"/>
      </w:pPr>
    </w:lvl>
    <w:lvl w:ilvl="8" w:tplc="040C001B" w:tentative="1">
      <w:start w:val="1"/>
      <w:numFmt w:val="lowerRoman"/>
      <w:lvlText w:val="%9."/>
      <w:lvlJc w:val="right"/>
      <w:pPr>
        <w:ind w:left="10650" w:hanging="180"/>
      </w:pPr>
    </w:lvl>
  </w:abstractNum>
  <w:abstractNum w:abstractNumId="13">
    <w:nsid w:val="34CA6E9E"/>
    <w:multiLevelType w:val="hybridMultilevel"/>
    <w:tmpl w:val="00786AB8"/>
    <w:lvl w:ilvl="0" w:tplc="11D0B38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1617FA"/>
    <w:multiLevelType w:val="multilevel"/>
    <w:tmpl w:val="07021F2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4DC40B64"/>
    <w:multiLevelType w:val="hybridMultilevel"/>
    <w:tmpl w:val="AE9C37FE"/>
    <w:lvl w:ilvl="0" w:tplc="6978AE78">
      <w:start w:val="1"/>
      <w:numFmt w:val="decimal"/>
      <w:lvlText w:val="%1."/>
      <w:lvlJc w:val="righ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424FB2"/>
    <w:multiLevelType w:val="hybridMultilevel"/>
    <w:tmpl w:val="B9D48E68"/>
    <w:lvl w:ilvl="0" w:tplc="1FF8BF66">
      <w:start w:val="1"/>
      <w:numFmt w:val="upperRoman"/>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D259CD"/>
    <w:multiLevelType w:val="hybridMultilevel"/>
    <w:tmpl w:val="1608919C"/>
    <w:lvl w:ilvl="0" w:tplc="A2BCB22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9722C"/>
    <w:multiLevelType w:val="multilevel"/>
    <w:tmpl w:val="A01AB410"/>
    <w:lvl w:ilvl="0">
      <w:start w:val="1"/>
      <w:numFmt w:val="upperRoman"/>
      <w:lvlText w:val="%1."/>
      <w:lvlJc w:val="left"/>
      <w:pPr>
        <w:ind w:left="0" w:firstLine="0"/>
      </w:pPr>
      <w:rPr>
        <w:b/>
        <w:i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nsid w:val="59D343C5"/>
    <w:multiLevelType w:val="hybridMultilevel"/>
    <w:tmpl w:val="50CE4CF2"/>
    <w:lvl w:ilvl="0" w:tplc="532879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E45102"/>
    <w:multiLevelType w:val="hybridMultilevel"/>
    <w:tmpl w:val="088E8D82"/>
    <w:lvl w:ilvl="0" w:tplc="97204A82">
      <w:start w:val="1"/>
      <w:numFmt w:val="decimal"/>
      <w:lvlText w:val="%1."/>
      <w:lvlJc w:val="left"/>
      <w:pPr>
        <w:tabs>
          <w:tab w:val="num" w:pos="567"/>
        </w:tabs>
        <w:ind w:left="567" w:hanging="56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346CA0"/>
    <w:multiLevelType w:val="hybridMultilevel"/>
    <w:tmpl w:val="0582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000F2"/>
    <w:multiLevelType w:val="hybridMultilevel"/>
    <w:tmpl w:val="E1CC0C98"/>
    <w:lvl w:ilvl="0" w:tplc="710AFAFA">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B47432"/>
    <w:multiLevelType w:val="hybridMultilevel"/>
    <w:tmpl w:val="EBAA7B64"/>
    <w:lvl w:ilvl="0" w:tplc="4F8C0B8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0"/>
  </w:num>
  <w:num w:numId="4">
    <w:abstractNumId w:val="4"/>
  </w:num>
  <w:num w:numId="5">
    <w:abstractNumId w:val="23"/>
  </w:num>
  <w:num w:numId="6">
    <w:abstractNumId w:val="14"/>
  </w:num>
  <w:num w:numId="7">
    <w:abstractNumId w:val="1"/>
  </w:num>
  <w:num w:numId="8">
    <w:abstractNumId w:val="8"/>
  </w:num>
  <w:num w:numId="9">
    <w:abstractNumId w:val="18"/>
  </w:num>
  <w:num w:numId="10">
    <w:abstractNumId w:val="19"/>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22"/>
  </w:num>
  <w:num w:numId="22">
    <w:abstractNumId w:val="15"/>
  </w:num>
  <w:num w:numId="23">
    <w:abstractNumId w:val="13"/>
  </w:num>
  <w:num w:numId="24">
    <w:abstractNumId w:val="7"/>
  </w:num>
  <w:num w:numId="25">
    <w:abstractNumId w:val="12"/>
  </w:num>
  <w:num w:numId="26">
    <w:abstractNumId w:val="5"/>
  </w:num>
  <w:num w:numId="27">
    <w:abstractNumId w:val="3"/>
  </w:num>
  <w:num w:numId="28">
    <w:abstractNumId w:val="11"/>
  </w:num>
  <w:num w:numId="29">
    <w:abstractNumId w:val="6"/>
  </w:num>
  <w:num w:numId="30">
    <w:abstractNumId w:val="17"/>
  </w:num>
  <w:num w:numId="31">
    <w:abstractNumId w:val="9"/>
  </w:num>
  <w:num w:numId="32">
    <w:abstractNumId w:val="21"/>
  </w:num>
  <w:num w:numId="33">
    <w:abstractNumId w:val="20"/>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2"/>
  </w:num>
  <w:num w:numId="41">
    <w:abstractNumId w:val="18"/>
  </w:num>
  <w:num w:numId="42">
    <w:abstractNumId w:val="1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AAC"/>
    <w:rsid w:val="000136FD"/>
    <w:rsid w:val="00014EF2"/>
    <w:rsid w:val="00016F46"/>
    <w:rsid w:val="00017538"/>
    <w:rsid w:val="000208CB"/>
    <w:rsid w:val="000212B9"/>
    <w:rsid w:val="0003513B"/>
    <w:rsid w:val="00040609"/>
    <w:rsid w:val="000476E4"/>
    <w:rsid w:val="00053299"/>
    <w:rsid w:val="00054683"/>
    <w:rsid w:val="000736F5"/>
    <w:rsid w:val="0007553D"/>
    <w:rsid w:val="00075718"/>
    <w:rsid w:val="00081B5D"/>
    <w:rsid w:val="00087D10"/>
    <w:rsid w:val="00090173"/>
    <w:rsid w:val="00095B50"/>
    <w:rsid w:val="000A40E5"/>
    <w:rsid w:val="000C4480"/>
    <w:rsid w:val="000C4A16"/>
    <w:rsid w:val="000E4B90"/>
    <w:rsid w:val="000E6C6F"/>
    <w:rsid w:val="000F3438"/>
    <w:rsid w:val="00113810"/>
    <w:rsid w:val="0011449C"/>
    <w:rsid w:val="00122E7D"/>
    <w:rsid w:val="0012624A"/>
    <w:rsid w:val="00151BBF"/>
    <w:rsid w:val="001530EE"/>
    <w:rsid w:val="001547DA"/>
    <w:rsid w:val="0017134A"/>
    <w:rsid w:val="001752AD"/>
    <w:rsid w:val="00180CD7"/>
    <w:rsid w:val="001859C7"/>
    <w:rsid w:val="00185CF3"/>
    <w:rsid w:val="001865B0"/>
    <w:rsid w:val="001B300C"/>
    <w:rsid w:val="001C61D5"/>
    <w:rsid w:val="001C7AE7"/>
    <w:rsid w:val="001D0E71"/>
    <w:rsid w:val="001D1A9C"/>
    <w:rsid w:val="001D2E59"/>
    <w:rsid w:val="001D6F88"/>
    <w:rsid w:val="001D73D5"/>
    <w:rsid w:val="001E5B7F"/>
    <w:rsid w:val="001F02A6"/>
    <w:rsid w:val="0020626D"/>
    <w:rsid w:val="002175A1"/>
    <w:rsid w:val="0022279F"/>
    <w:rsid w:val="00225DD0"/>
    <w:rsid w:val="00243BB9"/>
    <w:rsid w:val="0024593E"/>
    <w:rsid w:val="00251CCC"/>
    <w:rsid w:val="0026335A"/>
    <w:rsid w:val="00273B36"/>
    <w:rsid w:val="002757AA"/>
    <w:rsid w:val="00276698"/>
    <w:rsid w:val="0028246D"/>
    <w:rsid w:val="002865D6"/>
    <w:rsid w:val="00294F98"/>
    <w:rsid w:val="002A115E"/>
    <w:rsid w:val="002A7083"/>
    <w:rsid w:val="002B562F"/>
    <w:rsid w:val="002B6EF2"/>
    <w:rsid w:val="002B7714"/>
    <w:rsid w:val="002C4C7C"/>
    <w:rsid w:val="002C6791"/>
    <w:rsid w:val="002C796C"/>
    <w:rsid w:val="002E505B"/>
    <w:rsid w:val="002E5933"/>
    <w:rsid w:val="002F37AB"/>
    <w:rsid w:val="00321695"/>
    <w:rsid w:val="0032625D"/>
    <w:rsid w:val="00336ADB"/>
    <w:rsid w:val="00385C1F"/>
    <w:rsid w:val="00396E06"/>
    <w:rsid w:val="003B07D3"/>
    <w:rsid w:val="003B614D"/>
    <w:rsid w:val="003C0AD3"/>
    <w:rsid w:val="003C582C"/>
    <w:rsid w:val="003D0B1B"/>
    <w:rsid w:val="003D4836"/>
    <w:rsid w:val="003D4BED"/>
    <w:rsid w:val="003F031E"/>
    <w:rsid w:val="00400617"/>
    <w:rsid w:val="00401839"/>
    <w:rsid w:val="00402AB7"/>
    <w:rsid w:val="004034C0"/>
    <w:rsid w:val="0040478A"/>
    <w:rsid w:val="004057F7"/>
    <w:rsid w:val="0041452C"/>
    <w:rsid w:val="0041570A"/>
    <w:rsid w:val="00420300"/>
    <w:rsid w:val="00421CF5"/>
    <w:rsid w:val="0042318B"/>
    <w:rsid w:val="0045607C"/>
    <w:rsid w:val="004561CD"/>
    <w:rsid w:val="00457DBE"/>
    <w:rsid w:val="00475C40"/>
    <w:rsid w:val="004764F0"/>
    <w:rsid w:val="00476C51"/>
    <w:rsid w:val="004868BD"/>
    <w:rsid w:val="00487926"/>
    <w:rsid w:val="00490B9C"/>
    <w:rsid w:val="00496FFB"/>
    <w:rsid w:val="004A1813"/>
    <w:rsid w:val="004B24EA"/>
    <w:rsid w:val="004B6104"/>
    <w:rsid w:val="004C52D7"/>
    <w:rsid w:val="004D70DD"/>
    <w:rsid w:val="004F3F61"/>
    <w:rsid w:val="005116D5"/>
    <w:rsid w:val="005205EC"/>
    <w:rsid w:val="00526BB1"/>
    <w:rsid w:val="0053147F"/>
    <w:rsid w:val="00531CD6"/>
    <w:rsid w:val="0054017F"/>
    <w:rsid w:val="00541080"/>
    <w:rsid w:val="005419D5"/>
    <w:rsid w:val="005428AB"/>
    <w:rsid w:val="005A0502"/>
    <w:rsid w:val="005B24C3"/>
    <w:rsid w:val="005C1A7A"/>
    <w:rsid w:val="005D2C72"/>
    <w:rsid w:val="005D36B6"/>
    <w:rsid w:val="005E233C"/>
    <w:rsid w:val="005F2704"/>
    <w:rsid w:val="006016A3"/>
    <w:rsid w:val="00604AD4"/>
    <w:rsid w:val="0060664C"/>
    <w:rsid w:val="00607D80"/>
    <w:rsid w:val="00621B66"/>
    <w:rsid w:val="00631828"/>
    <w:rsid w:val="00633A56"/>
    <w:rsid w:val="00635AAC"/>
    <w:rsid w:val="006414EA"/>
    <w:rsid w:val="00641DB7"/>
    <w:rsid w:val="00665090"/>
    <w:rsid w:val="006670B6"/>
    <w:rsid w:val="006800C9"/>
    <w:rsid w:val="006819EB"/>
    <w:rsid w:val="00693100"/>
    <w:rsid w:val="006A1DFF"/>
    <w:rsid w:val="006A2ADD"/>
    <w:rsid w:val="006B3884"/>
    <w:rsid w:val="006C4DA2"/>
    <w:rsid w:val="006C5173"/>
    <w:rsid w:val="006D4726"/>
    <w:rsid w:val="006D7317"/>
    <w:rsid w:val="006E0CFF"/>
    <w:rsid w:val="006E1ED6"/>
    <w:rsid w:val="006F069B"/>
    <w:rsid w:val="0070780F"/>
    <w:rsid w:val="00711491"/>
    <w:rsid w:val="0071198E"/>
    <w:rsid w:val="007148D8"/>
    <w:rsid w:val="00716DA5"/>
    <w:rsid w:val="00724170"/>
    <w:rsid w:val="007279B5"/>
    <w:rsid w:val="00731D3C"/>
    <w:rsid w:val="007338F3"/>
    <w:rsid w:val="007376E6"/>
    <w:rsid w:val="0074662E"/>
    <w:rsid w:val="00755189"/>
    <w:rsid w:val="00763B9F"/>
    <w:rsid w:val="007647C0"/>
    <w:rsid w:val="007740E6"/>
    <w:rsid w:val="00797322"/>
    <w:rsid w:val="007A629C"/>
    <w:rsid w:val="007B2DD6"/>
    <w:rsid w:val="007D453A"/>
    <w:rsid w:val="007E07E0"/>
    <w:rsid w:val="007E7F29"/>
    <w:rsid w:val="007F2881"/>
    <w:rsid w:val="007F72C1"/>
    <w:rsid w:val="008006B6"/>
    <w:rsid w:val="00801897"/>
    <w:rsid w:val="00804FB9"/>
    <w:rsid w:val="00820AB7"/>
    <w:rsid w:val="00821FC9"/>
    <w:rsid w:val="00823620"/>
    <w:rsid w:val="008261CB"/>
    <w:rsid w:val="0082789B"/>
    <w:rsid w:val="00835CC6"/>
    <w:rsid w:val="008377BE"/>
    <w:rsid w:val="0084254F"/>
    <w:rsid w:val="00845F53"/>
    <w:rsid w:val="00860161"/>
    <w:rsid w:val="00865EC3"/>
    <w:rsid w:val="00871D7E"/>
    <w:rsid w:val="00875AF6"/>
    <w:rsid w:val="00875CC7"/>
    <w:rsid w:val="00876282"/>
    <w:rsid w:val="00882E95"/>
    <w:rsid w:val="008958EC"/>
    <w:rsid w:val="00896BD1"/>
    <w:rsid w:val="008A0548"/>
    <w:rsid w:val="008A2A37"/>
    <w:rsid w:val="008A2FD2"/>
    <w:rsid w:val="008A7C3F"/>
    <w:rsid w:val="008B1EA3"/>
    <w:rsid w:val="008B2529"/>
    <w:rsid w:val="008B3EF1"/>
    <w:rsid w:val="008B5001"/>
    <w:rsid w:val="008C1A5B"/>
    <w:rsid w:val="008C5E39"/>
    <w:rsid w:val="008C5EE4"/>
    <w:rsid w:val="008D4DF1"/>
    <w:rsid w:val="008E0BA0"/>
    <w:rsid w:val="008F6569"/>
    <w:rsid w:val="008F65D8"/>
    <w:rsid w:val="009015BA"/>
    <w:rsid w:val="00946FCF"/>
    <w:rsid w:val="009627AF"/>
    <w:rsid w:val="009661EF"/>
    <w:rsid w:val="00971EA1"/>
    <w:rsid w:val="00976C75"/>
    <w:rsid w:val="0098245C"/>
    <w:rsid w:val="00983FC1"/>
    <w:rsid w:val="0099056F"/>
    <w:rsid w:val="00991320"/>
    <w:rsid w:val="00994792"/>
    <w:rsid w:val="00996AB8"/>
    <w:rsid w:val="009B1D52"/>
    <w:rsid w:val="009C07C3"/>
    <w:rsid w:val="009E2607"/>
    <w:rsid w:val="009E4B66"/>
    <w:rsid w:val="009F3730"/>
    <w:rsid w:val="009F4A38"/>
    <w:rsid w:val="009F4C7D"/>
    <w:rsid w:val="00A07834"/>
    <w:rsid w:val="00A2131D"/>
    <w:rsid w:val="00A402B6"/>
    <w:rsid w:val="00A46C83"/>
    <w:rsid w:val="00A518AC"/>
    <w:rsid w:val="00A60593"/>
    <w:rsid w:val="00A63FEE"/>
    <w:rsid w:val="00A7138F"/>
    <w:rsid w:val="00A76C8A"/>
    <w:rsid w:val="00A8166B"/>
    <w:rsid w:val="00A81E8C"/>
    <w:rsid w:val="00A84D61"/>
    <w:rsid w:val="00A92382"/>
    <w:rsid w:val="00A94D85"/>
    <w:rsid w:val="00A96D8B"/>
    <w:rsid w:val="00AA2595"/>
    <w:rsid w:val="00AA308C"/>
    <w:rsid w:val="00AA31BC"/>
    <w:rsid w:val="00AA3C66"/>
    <w:rsid w:val="00AA6342"/>
    <w:rsid w:val="00AA71C4"/>
    <w:rsid w:val="00AB3655"/>
    <w:rsid w:val="00AB76D1"/>
    <w:rsid w:val="00AC0917"/>
    <w:rsid w:val="00AC449C"/>
    <w:rsid w:val="00AD5CAC"/>
    <w:rsid w:val="00AF3CDF"/>
    <w:rsid w:val="00AF4380"/>
    <w:rsid w:val="00B14C9F"/>
    <w:rsid w:val="00B1553C"/>
    <w:rsid w:val="00B317DF"/>
    <w:rsid w:val="00B45CF0"/>
    <w:rsid w:val="00B54B4D"/>
    <w:rsid w:val="00B72D25"/>
    <w:rsid w:val="00B73BFE"/>
    <w:rsid w:val="00B750C1"/>
    <w:rsid w:val="00B8449B"/>
    <w:rsid w:val="00B96F56"/>
    <w:rsid w:val="00BA3B42"/>
    <w:rsid w:val="00BB01F4"/>
    <w:rsid w:val="00BC440A"/>
    <w:rsid w:val="00BC50E7"/>
    <w:rsid w:val="00BD4ED4"/>
    <w:rsid w:val="00BD7F26"/>
    <w:rsid w:val="00BE1457"/>
    <w:rsid w:val="00BE6721"/>
    <w:rsid w:val="00BF25AD"/>
    <w:rsid w:val="00C049F8"/>
    <w:rsid w:val="00C10F04"/>
    <w:rsid w:val="00C2103A"/>
    <w:rsid w:val="00C2483C"/>
    <w:rsid w:val="00C248E7"/>
    <w:rsid w:val="00C32E2A"/>
    <w:rsid w:val="00C37FED"/>
    <w:rsid w:val="00C47AED"/>
    <w:rsid w:val="00C51651"/>
    <w:rsid w:val="00C660C7"/>
    <w:rsid w:val="00C67FA6"/>
    <w:rsid w:val="00C706E6"/>
    <w:rsid w:val="00C73742"/>
    <w:rsid w:val="00C90ECA"/>
    <w:rsid w:val="00C93976"/>
    <w:rsid w:val="00C94B9A"/>
    <w:rsid w:val="00C97409"/>
    <w:rsid w:val="00C97EA3"/>
    <w:rsid w:val="00CA18AD"/>
    <w:rsid w:val="00CB2EA7"/>
    <w:rsid w:val="00CB40A9"/>
    <w:rsid w:val="00CC7A24"/>
    <w:rsid w:val="00CD5EBA"/>
    <w:rsid w:val="00CD6A9A"/>
    <w:rsid w:val="00CE2B4A"/>
    <w:rsid w:val="00CF4B73"/>
    <w:rsid w:val="00D055CB"/>
    <w:rsid w:val="00D13A2E"/>
    <w:rsid w:val="00D16803"/>
    <w:rsid w:val="00D4033F"/>
    <w:rsid w:val="00D429BA"/>
    <w:rsid w:val="00D55786"/>
    <w:rsid w:val="00D55B92"/>
    <w:rsid w:val="00D56016"/>
    <w:rsid w:val="00D73791"/>
    <w:rsid w:val="00D75DAF"/>
    <w:rsid w:val="00DA16B1"/>
    <w:rsid w:val="00DB4A65"/>
    <w:rsid w:val="00DC4993"/>
    <w:rsid w:val="00DC7FAB"/>
    <w:rsid w:val="00DD3018"/>
    <w:rsid w:val="00DD4CA2"/>
    <w:rsid w:val="00DE232A"/>
    <w:rsid w:val="00DE6182"/>
    <w:rsid w:val="00DF6D36"/>
    <w:rsid w:val="00E00D06"/>
    <w:rsid w:val="00E018C7"/>
    <w:rsid w:val="00E27BA4"/>
    <w:rsid w:val="00E35064"/>
    <w:rsid w:val="00E3790B"/>
    <w:rsid w:val="00E510C9"/>
    <w:rsid w:val="00E55A3B"/>
    <w:rsid w:val="00E56D8D"/>
    <w:rsid w:val="00E61E39"/>
    <w:rsid w:val="00E628D3"/>
    <w:rsid w:val="00E7178A"/>
    <w:rsid w:val="00E86480"/>
    <w:rsid w:val="00E91ECD"/>
    <w:rsid w:val="00EA0303"/>
    <w:rsid w:val="00EA3AD8"/>
    <w:rsid w:val="00EB6F6B"/>
    <w:rsid w:val="00EC133B"/>
    <w:rsid w:val="00ED13D9"/>
    <w:rsid w:val="00EE6894"/>
    <w:rsid w:val="00EF296B"/>
    <w:rsid w:val="00EF2BFC"/>
    <w:rsid w:val="00EF52AA"/>
    <w:rsid w:val="00F142F4"/>
    <w:rsid w:val="00F166FB"/>
    <w:rsid w:val="00F17C6F"/>
    <w:rsid w:val="00F207EC"/>
    <w:rsid w:val="00F25BE8"/>
    <w:rsid w:val="00F2722F"/>
    <w:rsid w:val="00F425E8"/>
    <w:rsid w:val="00F477EA"/>
    <w:rsid w:val="00F5101D"/>
    <w:rsid w:val="00F533C6"/>
    <w:rsid w:val="00F63672"/>
    <w:rsid w:val="00F65F05"/>
    <w:rsid w:val="00F712A0"/>
    <w:rsid w:val="00F71607"/>
    <w:rsid w:val="00F823F3"/>
    <w:rsid w:val="00F9004D"/>
    <w:rsid w:val="00F9053D"/>
    <w:rsid w:val="00F91D73"/>
    <w:rsid w:val="00F93FC7"/>
    <w:rsid w:val="00F9470B"/>
    <w:rsid w:val="00F95D96"/>
    <w:rsid w:val="00F976E5"/>
    <w:rsid w:val="00FA45FC"/>
    <w:rsid w:val="00FA5562"/>
    <w:rsid w:val="00FA7D68"/>
    <w:rsid w:val="00FB1EE3"/>
    <w:rsid w:val="00FB75CC"/>
    <w:rsid w:val="00FD1C46"/>
    <w:rsid w:val="00FD4C1D"/>
    <w:rsid w:val="00FE1E92"/>
    <w:rsid w:val="00FE3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B9"/>
    <w:pPr>
      <w:tabs>
        <w:tab w:val="left" w:pos="567"/>
      </w:tabs>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053299"/>
    <w:pPr>
      <w:keepNext/>
      <w:outlineLvl w:val="0"/>
    </w:pPr>
    <w:rPr>
      <w:b/>
      <w:lang w:val="fr-FR"/>
    </w:rPr>
  </w:style>
  <w:style w:type="paragraph" w:styleId="Heading2">
    <w:name w:val="heading 2"/>
    <w:basedOn w:val="Normal"/>
    <w:next w:val="Normal"/>
    <w:qFormat/>
    <w:rsid w:val="000212B9"/>
    <w:pPr>
      <w:keepNext/>
      <w:jc w:val="left"/>
      <w:outlineLvl w:val="1"/>
    </w:pPr>
    <w:rPr>
      <w:b/>
      <w:bCs/>
      <w:iCs/>
      <w:caps/>
      <w:lang w:val="fr-FR"/>
    </w:rPr>
  </w:style>
  <w:style w:type="paragraph" w:styleId="Heading3">
    <w:name w:val="heading 3"/>
    <w:basedOn w:val="Normal"/>
    <w:next w:val="Normal"/>
    <w:qFormat/>
    <w:rsid w:val="000212B9"/>
    <w:pPr>
      <w:keepNext/>
      <w:jc w:val="left"/>
      <w:outlineLvl w:val="2"/>
    </w:pPr>
    <w:rPr>
      <w:rFonts w:cs="Arial"/>
      <w:b/>
      <w:bCs/>
      <w:szCs w:val="26"/>
    </w:rPr>
  </w:style>
  <w:style w:type="paragraph" w:styleId="Heading4">
    <w:name w:val="heading 4"/>
    <w:basedOn w:val="Normal"/>
    <w:next w:val="Normal"/>
    <w:qFormat/>
    <w:rsid w:val="000212B9"/>
    <w:pPr>
      <w:keepNext/>
      <w:jc w:val="left"/>
      <w:outlineLvl w:val="3"/>
    </w:pPr>
    <w:rPr>
      <w:b/>
      <w:bCs/>
      <w:i/>
      <w:szCs w:val="28"/>
    </w:rPr>
  </w:style>
  <w:style w:type="paragraph" w:styleId="Heading5">
    <w:name w:val="heading 5"/>
    <w:basedOn w:val="Normal"/>
    <w:next w:val="Normal"/>
    <w:qFormat/>
    <w:rsid w:val="000212B9"/>
    <w:pPr>
      <w:keepNext/>
      <w:jc w:val="center"/>
      <w:outlineLvl w:val="4"/>
    </w:pPr>
    <w:rPr>
      <w:sz w:val="40"/>
    </w:rPr>
  </w:style>
  <w:style w:type="paragraph" w:styleId="Heading6">
    <w:name w:val="heading 6"/>
    <w:basedOn w:val="Normal"/>
    <w:next w:val="Normal"/>
    <w:qFormat/>
    <w:rsid w:val="000212B9"/>
    <w:pPr>
      <w:keepNext/>
      <w:jc w:val="center"/>
      <w:outlineLvl w:val="5"/>
    </w:pPr>
    <w:rPr>
      <w:b/>
      <w:bCs/>
    </w:rPr>
  </w:style>
  <w:style w:type="paragraph" w:styleId="Heading7">
    <w:name w:val="heading 7"/>
    <w:basedOn w:val="Normal"/>
    <w:next w:val="Normal"/>
    <w:link w:val="Heading7Char"/>
    <w:uiPriority w:val="9"/>
    <w:semiHidden/>
    <w:unhideWhenUsed/>
    <w:qFormat/>
    <w:rsid w:val="000212B9"/>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212B9"/>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212B9"/>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12B9"/>
    <w:pPr>
      <w:tabs>
        <w:tab w:val="center" w:pos="4320"/>
        <w:tab w:val="right" w:pos="8640"/>
      </w:tabs>
    </w:pPr>
  </w:style>
  <w:style w:type="character" w:styleId="PageNumber">
    <w:name w:val="page number"/>
    <w:basedOn w:val="DefaultParagraphFont"/>
    <w:rsid w:val="000212B9"/>
  </w:style>
  <w:style w:type="paragraph" w:styleId="Footer">
    <w:name w:val="footer"/>
    <w:basedOn w:val="Normal"/>
    <w:link w:val="FooterChar"/>
    <w:uiPriority w:val="99"/>
    <w:rsid w:val="000212B9"/>
    <w:pPr>
      <w:tabs>
        <w:tab w:val="center" w:pos="4320"/>
        <w:tab w:val="right" w:pos="8640"/>
      </w:tabs>
    </w:pPr>
  </w:style>
  <w:style w:type="paragraph" w:styleId="Title">
    <w:name w:val="Title"/>
    <w:basedOn w:val="Normal"/>
    <w:qFormat/>
    <w:rsid w:val="000212B9"/>
    <w:pPr>
      <w:jc w:val="center"/>
    </w:pPr>
    <w:rPr>
      <w:b/>
      <w:lang w:val="fr-BE"/>
    </w:rPr>
  </w:style>
  <w:style w:type="character" w:styleId="Hyperlink">
    <w:name w:val="Hyperlink"/>
    <w:rsid w:val="000212B9"/>
    <w:rPr>
      <w:color w:val="0000FF"/>
      <w:u w:val="single"/>
    </w:rPr>
  </w:style>
  <w:style w:type="paragraph" w:styleId="Caption">
    <w:name w:val="caption"/>
    <w:basedOn w:val="Normal"/>
    <w:next w:val="Normal"/>
    <w:qFormat/>
    <w:rsid w:val="000212B9"/>
    <w:pPr>
      <w:jc w:val="center"/>
    </w:pPr>
    <w:rPr>
      <w:rFonts w:ascii="Arial (W1)" w:hAnsi="Arial (W1)"/>
      <w:b/>
      <w:spacing w:val="40"/>
      <w:sz w:val="38"/>
      <w:lang w:val="fr-FR"/>
    </w:rPr>
  </w:style>
  <w:style w:type="character" w:customStyle="1" w:styleId="HeaderChar">
    <w:name w:val="Header Char"/>
    <w:link w:val="Header"/>
    <w:rsid w:val="000212B9"/>
    <w:rPr>
      <w:rFonts w:ascii="Arial" w:hAnsi="Arial"/>
      <w:sz w:val="22"/>
      <w:lang w:eastAsia="en-US"/>
    </w:rPr>
  </w:style>
  <w:style w:type="character" w:customStyle="1" w:styleId="FooterChar">
    <w:name w:val="Footer Char"/>
    <w:link w:val="Footer"/>
    <w:uiPriority w:val="99"/>
    <w:rsid w:val="000212B9"/>
    <w:rPr>
      <w:rFonts w:ascii="Arial" w:hAnsi="Arial"/>
      <w:sz w:val="22"/>
      <w:lang w:eastAsia="en-US"/>
    </w:rPr>
  </w:style>
  <w:style w:type="paragraph" w:styleId="BalloonText">
    <w:name w:val="Balloon Text"/>
    <w:basedOn w:val="Normal"/>
    <w:link w:val="BalloonTextChar"/>
    <w:uiPriority w:val="99"/>
    <w:semiHidden/>
    <w:unhideWhenUsed/>
    <w:rsid w:val="000212B9"/>
    <w:rPr>
      <w:rFonts w:ascii="Tahoma" w:hAnsi="Tahoma" w:cs="Tahoma"/>
      <w:sz w:val="16"/>
      <w:szCs w:val="16"/>
    </w:rPr>
  </w:style>
  <w:style w:type="character" w:customStyle="1" w:styleId="BalloonTextChar">
    <w:name w:val="Balloon Text Char"/>
    <w:link w:val="BalloonText"/>
    <w:uiPriority w:val="99"/>
    <w:semiHidden/>
    <w:rsid w:val="000212B9"/>
    <w:rPr>
      <w:rFonts w:ascii="Tahoma" w:hAnsi="Tahoma" w:cs="Tahoma"/>
      <w:sz w:val="16"/>
      <w:szCs w:val="16"/>
      <w:lang w:eastAsia="en-US"/>
    </w:rPr>
  </w:style>
  <w:style w:type="character" w:customStyle="1" w:styleId="Heading7Char">
    <w:name w:val="Heading 7 Char"/>
    <w:link w:val="Heading7"/>
    <w:uiPriority w:val="9"/>
    <w:semiHidden/>
    <w:rsid w:val="000212B9"/>
    <w:rPr>
      <w:rFonts w:ascii="Calibri" w:hAnsi="Calibri"/>
      <w:sz w:val="24"/>
      <w:szCs w:val="24"/>
      <w:lang w:eastAsia="en-US"/>
    </w:rPr>
  </w:style>
  <w:style w:type="character" w:customStyle="1" w:styleId="Heading8Char">
    <w:name w:val="Heading 8 Char"/>
    <w:link w:val="Heading8"/>
    <w:uiPriority w:val="9"/>
    <w:semiHidden/>
    <w:rsid w:val="000212B9"/>
    <w:rPr>
      <w:rFonts w:ascii="Calibri" w:hAnsi="Calibri"/>
      <w:i/>
      <w:iCs/>
      <w:sz w:val="24"/>
      <w:szCs w:val="24"/>
      <w:lang w:eastAsia="en-US"/>
    </w:rPr>
  </w:style>
  <w:style w:type="character" w:customStyle="1" w:styleId="Heading9Char">
    <w:name w:val="Heading 9 Char"/>
    <w:link w:val="Heading9"/>
    <w:uiPriority w:val="9"/>
    <w:semiHidden/>
    <w:rsid w:val="000212B9"/>
    <w:rPr>
      <w:rFonts w:ascii="Cambria" w:hAnsi="Cambria"/>
      <w:sz w:val="22"/>
      <w:szCs w:val="22"/>
      <w:lang w:eastAsia="en-US"/>
    </w:rPr>
  </w:style>
  <w:style w:type="paragraph" w:styleId="FootnoteText">
    <w:name w:val="footnote text"/>
    <w:basedOn w:val="Normal"/>
    <w:link w:val="FootnoteTextChar"/>
    <w:uiPriority w:val="99"/>
    <w:semiHidden/>
    <w:unhideWhenUsed/>
    <w:rsid w:val="000212B9"/>
    <w:rPr>
      <w:sz w:val="20"/>
    </w:rPr>
  </w:style>
  <w:style w:type="character" w:customStyle="1" w:styleId="FootnoteTextChar">
    <w:name w:val="Footnote Text Char"/>
    <w:link w:val="FootnoteText"/>
    <w:uiPriority w:val="99"/>
    <w:semiHidden/>
    <w:rsid w:val="000212B9"/>
    <w:rPr>
      <w:rFonts w:ascii="Arial" w:hAnsi="Arial"/>
      <w:lang w:eastAsia="en-US"/>
    </w:rPr>
  </w:style>
  <w:style w:type="character" w:styleId="FootnoteReference">
    <w:name w:val="footnote reference"/>
    <w:semiHidden/>
    <w:unhideWhenUsed/>
    <w:rsid w:val="000212B9"/>
    <w:rPr>
      <w:vertAlign w:val="superscript"/>
    </w:rPr>
  </w:style>
  <w:style w:type="character" w:styleId="FollowedHyperlink">
    <w:name w:val="FollowedHyperlink"/>
    <w:uiPriority w:val="99"/>
    <w:semiHidden/>
    <w:unhideWhenUsed/>
    <w:rsid w:val="000212B9"/>
    <w:rPr>
      <w:color w:val="800080"/>
      <w:u w:val="single"/>
    </w:rPr>
  </w:style>
  <w:style w:type="character" w:styleId="Strong">
    <w:name w:val="Strong"/>
    <w:qFormat/>
    <w:rsid w:val="000212B9"/>
    <w:rPr>
      <w:b/>
      <w:bCs/>
    </w:rPr>
  </w:style>
  <w:style w:type="paragraph" w:styleId="PlainText">
    <w:name w:val="Plain Text"/>
    <w:basedOn w:val="Normal"/>
    <w:link w:val="PlainTextChar"/>
    <w:uiPriority w:val="99"/>
    <w:semiHidden/>
    <w:unhideWhenUsed/>
    <w:rsid w:val="000212B9"/>
    <w:pPr>
      <w:tabs>
        <w:tab w:val="clear" w:pos="567"/>
      </w:tabs>
      <w:overflowPunct/>
      <w:autoSpaceDE/>
      <w:autoSpaceDN/>
      <w:adjustRightInd/>
      <w:jc w:val="left"/>
      <w:textAlignment w:val="auto"/>
    </w:pPr>
    <w:rPr>
      <w:rFonts w:ascii="Calibri" w:eastAsia="Calibri" w:hAnsi="Calibri"/>
      <w:szCs w:val="21"/>
    </w:rPr>
  </w:style>
  <w:style w:type="character" w:customStyle="1" w:styleId="PlainTextChar">
    <w:name w:val="Plain Text Char"/>
    <w:link w:val="PlainText"/>
    <w:uiPriority w:val="99"/>
    <w:semiHidden/>
    <w:rsid w:val="000212B9"/>
    <w:rPr>
      <w:rFonts w:ascii="Calibri" w:eastAsia="Calibri" w:hAnsi="Calibri"/>
      <w:sz w:val="22"/>
      <w:szCs w:val="21"/>
      <w:lang w:eastAsia="en-US"/>
    </w:rPr>
  </w:style>
  <w:style w:type="paragraph" w:styleId="ListParagraph">
    <w:name w:val="List Paragraph"/>
    <w:basedOn w:val="Normal"/>
    <w:uiPriority w:val="34"/>
    <w:qFormat/>
    <w:rsid w:val="000212B9"/>
    <w:pPr>
      <w:ind w:left="720"/>
    </w:pPr>
  </w:style>
  <w:style w:type="paragraph" w:styleId="BodyText">
    <w:name w:val="Body Text"/>
    <w:basedOn w:val="Normal"/>
    <w:link w:val="BodyTextChar"/>
    <w:rsid w:val="005D36B6"/>
    <w:pPr>
      <w:tabs>
        <w:tab w:val="clear" w:pos="567"/>
      </w:tabs>
      <w:spacing w:after="120"/>
      <w:jc w:val="left"/>
    </w:pPr>
    <w:rPr>
      <w:rFonts w:ascii="Times New Roman" w:hAnsi="Times New Roman"/>
      <w:sz w:val="20"/>
      <w:lang w:val="en-US"/>
    </w:rPr>
  </w:style>
  <w:style w:type="character" w:customStyle="1" w:styleId="BodyTextChar">
    <w:name w:val="Body Text Char"/>
    <w:link w:val="BodyText"/>
    <w:rsid w:val="005D36B6"/>
    <w:rPr>
      <w:lang w:val="en-US" w:eastAsia="en-US"/>
    </w:rPr>
  </w:style>
  <w:style w:type="paragraph" w:styleId="EndnoteText">
    <w:name w:val="endnote text"/>
    <w:basedOn w:val="Normal"/>
    <w:link w:val="EndnoteTextChar"/>
    <w:uiPriority w:val="99"/>
    <w:semiHidden/>
    <w:unhideWhenUsed/>
    <w:rsid w:val="0053147F"/>
    <w:rPr>
      <w:sz w:val="20"/>
    </w:rPr>
  </w:style>
  <w:style w:type="character" w:customStyle="1" w:styleId="EndnoteTextChar">
    <w:name w:val="Endnote Text Char"/>
    <w:link w:val="EndnoteText"/>
    <w:uiPriority w:val="99"/>
    <w:semiHidden/>
    <w:rsid w:val="0053147F"/>
    <w:rPr>
      <w:rFonts w:ascii="Arial" w:hAnsi="Arial"/>
      <w:lang w:eastAsia="en-US"/>
    </w:rPr>
  </w:style>
  <w:style w:type="character" w:styleId="EndnoteReference">
    <w:name w:val="endnote reference"/>
    <w:uiPriority w:val="99"/>
    <w:semiHidden/>
    <w:unhideWhenUsed/>
    <w:rsid w:val="00531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36297">
      <w:bodyDiv w:val="1"/>
      <w:marLeft w:val="0"/>
      <w:marRight w:val="0"/>
      <w:marTop w:val="0"/>
      <w:marBottom w:val="0"/>
      <w:divBdr>
        <w:top w:val="none" w:sz="0" w:space="0" w:color="auto"/>
        <w:left w:val="none" w:sz="0" w:space="0" w:color="auto"/>
        <w:bottom w:val="none" w:sz="0" w:space="0" w:color="auto"/>
        <w:right w:val="none" w:sz="0" w:space="0" w:color="auto"/>
      </w:divBdr>
    </w:div>
    <w:div w:id="770585649">
      <w:bodyDiv w:val="1"/>
      <w:marLeft w:val="0"/>
      <w:marRight w:val="0"/>
      <w:marTop w:val="0"/>
      <w:marBottom w:val="0"/>
      <w:divBdr>
        <w:top w:val="none" w:sz="0" w:space="0" w:color="auto"/>
        <w:left w:val="none" w:sz="0" w:space="0" w:color="auto"/>
        <w:bottom w:val="none" w:sz="0" w:space="0" w:color="auto"/>
        <w:right w:val="none" w:sz="0" w:space="0" w:color="auto"/>
      </w:divBdr>
    </w:div>
    <w:div w:id="1096099688">
      <w:bodyDiv w:val="1"/>
      <w:marLeft w:val="0"/>
      <w:marRight w:val="0"/>
      <w:marTop w:val="0"/>
      <w:marBottom w:val="0"/>
      <w:divBdr>
        <w:top w:val="none" w:sz="0" w:space="0" w:color="auto"/>
        <w:left w:val="none" w:sz="0" w:space="0" w:color="auto"/>
        <w:bottom w:val="none" w:sz="0" w:space="0" w:color="auto"/>
        <w:right w:val="none" w:sz="0" w:space="0" w:color="auto"/>
      </w:divBdr>
    </w:div>
    <w:div w:id="1340036454">
      <w:bodyDiv w:val="1"/>
      <w:marLeft w:val="0"/>
      <w:marRight w:val="0"/>
      <w:marTop w:val="0"/>
      <w:marBottom w:val="0"/>
      <w:divBdr>
        <w:top w:val="none" w:sz="0" w:space="0" w:color="auto"/>
        <w:left w:val="none" w:sz="0" w:space="0" w:color="auto"/>
        <w:bottom w:val="none" w:sz="0" w:space="0" w:color="auto"/>
        <w:right w:val="none" w:sz="0" w:space="0" w:color="auto"/>
      </w:divBdr>
    </w:div>
    <w:div w:id="1645313447">
      <w:bodyDiv w:val="1"/>
      <w:marLeft w:val="0"/>
      <w:marRight w:val="0"/>
      <w:marTop w:val="0"/>
      <w:marBottom w:val="0"/>
      <w:divBdr>
        <w:top w:val="none" w:sz="0" w:space="0" w:color="auto"/>
        <w:left w:val="none" w:sz="0" w:space="0" w:color="auto"/>
        <w:bottom w:val="none" w:sz="0" w:space="0" w:color="auto"/>
        <w:right w:val="none" w:sz="0" w:space="0" w:color="auto"/>
      </w:divBdr>
    </w:div>
    <w:div w:id="21307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Word%20NATO%20PA%20TEMPLATES\NATO%20PA%20DOCUMENT%20SERVICE\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6E18-34E1-42E8-88FC-C15543D70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SUMMARY.dotx</Template>
  <TotalTime>1</TotalTime>
  <Pages>12</Pages>
  <Words>4816</Words>
  <Characters>27455</Characters>
  <Application>Microsoft Office Word</Application>
  <DocSecurity>0</DocSecurity>
  <Lines>228</Lines>
  <Paragraphs>64</Paragraphs>
  <ScaleCrop>false</ScaleCrop>
  <HeadingPairs>
    <vt:vector size="6" baseType="variant">
      <vt:variant>
        <vt:lpstr>Title</vt:lpstr>
      </vt:variant>
      <vt:variant>
        <vt:i4>1</vt:i4>
      </vt:variant>
      <vt:variant>
        <vt:lpstr>Headings</vt:lpstr>
      </vt:variant>
      <vt:variant>
        <vt:i4>15</vt:i4>
      </vt:variant>
      <vt:variant>
        <vt:lpstr>Tytuł</vt:lpstr>
      </vt:variant>
      <vt:variant>
        <vt:i4>1</vt:i4>
      </vt:variant>
    </vt:vector>
  </HeadingPairs>
  <TitlesOfParts>
    <vt:vector size="17" baseType="lpstr">
      <vt:lpstr>POLITIQUE</vt:lpstr>
      <vt:lpstr>    Tirana, Albania</vt:lpstr>
      <vt:lpstr>    </vt:lpstr>
      <vt:lpstr>Opening remarks by the Chairman of the Committee </vt:lpstr>
      <vt:lpstr>Adoption of the draft Agenda [045 PC 16 E]</vt:lpstr>
      <vt:lpstr>Adoption of the Summary of the Meeting of the Political Committee held in Stavan</vt:lpstr>
      <vt:lpstr>Consideration of the Comments of the Secretary General of NATO, Chairman of the </vt:lpstr>
      <vt:lpstr>Presentation by H.E. Mr Ditmir BUSHATI, Minister for Foreign Affairs of the Repu</vt:lpstr>
      <vt:lpstr>Presentation by Prof. Dr Rexhep MEIDANI, Member of the Academy of Sciences, Form</vt:lpstr>
      <vt:lpstr>Consideration of the draft General Report Implementation of Wales and Prospects </vt:lpstr>
      <vt:lpstr>Consideration of the draft Report of the Sub-Committee on NATO Partnerships [047</vt:lpstr>
      <vt:lpstr>Consideration of the draft Report of the Sub-Committee on Transatlantic Relation</vt:lpstr>
      <vt:lpstr>Presentation by Bruno Tertrais, Senior Research Fellow, Foundation for Strategic</vt:lpstr>
      <vt:lpstr>Any other business</vt:lpstr>
      <vt:lpstr>Date and place of next meeting</vt:lpstr>
      <vt:lpstr>Closing remarks</vt:lpstr>
      <vt:lpstr>POLITIQUE</vt:lpstr>
    </vt:vector>
  </TitlesOfParts>
  <Manager>Document service</Manager>
  <Company>NATO PA</Company>
  <LinksUpToDate>false</LinksUpToDate>
  <CharactersWithSpaces>32207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 PC 16 E - Summary PC</dc:title>
  <dc:subject>Summary PC Spring 2016</dc:subject>
  <dc:creator>Sachs Steffen</dc:creator>
  <cp:keywords>Summary PC Tirana 2016</cp:keywords>
  <cp:lastModifiedBy>Arcis Isabelle</cp:lastModifiedBy>
  <cp:revision>2</cp:revision>
  <cp:lastPrinted>2016-06-23T08:19:00Z</cp:lastPrinted>
  <dcterms:created xsi:type="dcterms:W3CDTF">2016-06-28T09:16:00Z</dcterms:created>
  <dcterms:modified xsi:type="dcterms:W3CDTF">2016-06-28T09:16:00Z</dcterms:modified>
</cp:coreProperties>
</file>